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41" w:rsidRPr="00E36BDE" w:rsidRDefault="004A2F41" w:rsidP="004A2F41">
      <w:pPr>
        <w:pBdr>
          <w:top w:val="single" w:sz="4" w:space="1" w:color="auto"/>
          <w:left w:val="single" w:sz="4" w:space="4" w:color="auto"/>
          <w:bottom w:val="single" w:sz="4" w:space="1" w:color="auto"/>
          <w:right w:val="single" w:sz="4" w:space="4" w:color="auto"/>
        </w:pBdr>
        <w:ind w:left="7938"/>
        <w:jc w:val="both"/>
        <w:rPr>
          <w:rFonts w:cs="Arial"/>
          <w:b/>
          <w:szCs w:val="24"/>
        </w:rPr>
      </w:pPr>
      <w:bookmarkStart w:id="0" w:name="_GoBack"/>
      <w:bookmarkEnd w:id="0"/>
    </w:p>
    <w:p w:rsidR="004A2F41" w:rsidRPr="00E36BDE" w:rsidRDefault="004A2F41" w:rsidP="004A2F41">
      <w:pPr>
        <w:pBdr>
          <w:top w:val="single" w:sz="4" w:space="1" w:color="auto"/>
          <w:left w:val="single" w:sz="4" w:space="4" w:color="auto"/>
          <w:bottom w:val="single" w:sz="4" w:space="1" w:color="auto"/>
          <w:right w:val="single" w:sz="4" w:space="4" w:color="auto"/>
        </w:pBdr>
        <w:ind w:left="7938"/>
        <w:jc w:val="both"/>
        <w:rPr>
          <w:rFonts w:cs="Arial"/>
          <w:szCs w:val="24"/>
        </w:rPr>
      </w:pPr>
      <w:r w:rsidRPr="00E36BDE">
        <w:rPr>
          <w:rFonts w:cs="Arial"/>
          <w:szCs w:val="24"/>
        </w:rPr>
        <w:t>(Paper No)</w:t>
      </w:r>
    </w:p>
    <w:p w:rsidR="004A2F41" w:rsidRPr="00E36BDE" w:rsidRDefault="004A2F41" w:rsidP="004A2F41">
      <w:pPr>
        <w:pBdr>
          <w:top w:val="single" w:sz="4" w:space="1" w:color="auto"/>
          <w:left w:val="single" w:sz="4" w:space="4" w:color="auto"/>
          <w:bottom w:val="single" w:sz="4" w:space="1" w:color="auto"/>
          <w:right w:val="single" w:sz="4" w:space="4" w:color="auto"/>
        </w:pBdr>
        <w:ind w:left="7938"/>
        <w:jc w:val="both"/>
        <w:rPr>
          <w:rFonts w:cs="Arial"/>
          <w:b/>
          <w:szCs w:val="24"/>
        </w:rPr>
      </w:pPr>
    </w:p>
    <w:p w:rsidR="004A2F41" w:rsidRDefault="00497C8C" w:rsidP="004A2F41">
      <w:pPr>
        <w:jc w:val="both"/>
        <w:rPr>
          <w:rFonts w:cs="Arial"/>
          <w:b/>
          <w:sz w:val="32"/>
          <w:szCs w:val="32"/>
        </w:rPr>
      </w:pPr>
      <w:r>
        <w:rPr>
          <w:rFonts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9.5pt;margin-top:94.8pt;width:73.15pt;height:73.15pt;z-index:-251658752;visibility:visible;mso-position-horizontal-relative:page;mso-position-vertical-relative:page" wrapcoords="-173 0 -173 21427 21600 21427 21600 0 -173 0">
            <v:imagedata r:id="rId9" o:title=""/>
            <w10:wrap type="through" anchorx="page" anchory="page"/>
            <w10:anchorlock/>
          </v:shape>
          <o:OLEObject Type="Embed" ProgID="Word.Picture.8" ShapeID="_x0000_s1026" DrawAspect="Content" ObjectID="_1573984192" r:id="rId10"/>
        </w:pict>
      </w:r>
      <w:r w:rsidR="004A2F41" w:rsidRPr="002306CC">
        <w:rPr>
          <w:rFonts w:cs="Arial"/>
          <w:b/>
          <w:sz w:val="32"/>
          <w:szCs w:val="32"/>
        </w:rPr>
        <w:t>Ayrshire and Arran NHS Board</w:t>
      </w:r>
    </w:p>
    <w:p w:rsidR="002306CC" w:rsidRPr="002306CC" w:rsidRDefault="002306CC" w:rsidP="004A2F41">
      <w:pPr>
        <w:jc w:val="both"/>
        <w:rPr>
          <w:rFonts w:cs="Arial"/>
          <w:b/>
          <w:sz w:val="32"/>
          <w:szCs w:val="32"/>
        </w:rPr>
      </w:pPr>
    </w:p>
    <w:p w:rsidR="004A2F41" w:rsidRPr="002306CC" w:rsidRDefault="002306CC" w:rsidP="004A2F41">
      <w:pPr>
        <w:jc w:val="both"/>
        <w:rPr>
          <w:rFonts w:cs="Arial"/>
          <w:b/>
          <w:sz w:val="28"/>
          <w:szCs w:val="28"/>
        </w:rPr>
      </w:pPr>
      <w:r w:rsidRPr="002306CC">
        <w:rPr>
          <w:rFonts w:cs="Arial"/>
          <w:b/>
          <w:sz w:val="28"/>
          <w:szCs w:val="28"/>
        </w:rPr>
        <w:t>Monday 11</w:t>
      </w:r>
      <w:r w:rsidRPr="002306CC">
        <w:rPr>
          <w:rFonts w:cs="Arial"/>
          <w:b/>
          <w:sz w:val="28"/>
          <w:szCs w:val="28"/>
          <w:vertAlign w:val="superscript"/>
        </w:rPr>
        <w:t>th</w:t>
      </w:r>
      <w:r w:rsidRPr="002306CC">
        <w:rPr>
          <w:rFonts w:cs="Arial"/>
          <w:b/>
          <w:sz w:val="28"/>
          <w:szCs w:val="28"/>
        </w:rPr>
        <w:t xml:space="preserve"> </w:t>
      </w:r>
      <w:r w:rsidR="004A2F41" w:rsidRPr="002306CC">
        <w:rPr>
          <w:rFonts w:cs="Arial"/>
          <w:b/>
          <w:sz w:val="28"/>
          <w:szCs w:val="28"/>
        </w:rPr>
        <w:t>December</w:t>
      </w:r>
      <w:r w:rsidRPr="002306CC">
        <w:rPr>
          <w:rFonts w:cs="Arial"/>
          <w:b/>
          <w:sz w:val="28"/>
          <w:szCs w:val="28"/>
        </w:rPr>
        <w:t xml:space="preserve"> </w:t>
      </w:r>
      <w:r w:rsidR="004A2F41" w:rsidRPr="002306CC">
        <w:rPr>
          <w:rFonts w:cs="Arial"/>
          <w:b/>
          <w:sz w:val="28"/>
          <w:szCs w:val="28"/>
        </w:rPr>
        <w:t>2017</w:t>
      </w:r>
    </w:p>
    <w:p w:rsidR="004A2F41" w:rsidRPr="00E36BDE" w:rsidRDefault="004A2F41" w:rsidP="004A2F41">
      <w:pPr>
        <w:jc w:val="both"/>
        <w:rPr>
          <w:rFonts w:cs="Arial"/>
          <w:b/>
          <w:szCs w:val="24"/>
        </w:rPr>
      </w:pPr>
    </w:p>
    <w:p w:rsidR="004A2F41" w:rsidRPr="00E36BDE" w:rsidRDefault="004A2F41" w:rsidP="004A2F41">
      <w:pPr>
        <w:jc w:val="both"/>
        <w:rPr>
          <w:rFonts w:cs="Arial"/>
          <w:b/>
          <w:szCs w:val="24"/>
        </w:rPr>
      </w:pPr>
      <w:r w:rsidRPr="00E36BDE">
        <w:rPr>
          <w:rFonts w:cs="Arial"/>
          <w:b/>
          <w:szCs w:val="24"/>
        </w:rPr>
        <w:t>The State of Child Health</w:t>
      </w:r>
      <w:r>
        <w:rPr>
          <w:rFonts w:cs="Arial"/>
          <w:b/>
          <w:szCs w:val="24"/>
        </w:rPr>
        <w:t>: Spotlight on Child Poverty and Welfare Reform</w:t>
      </w:r>
    </w:p>
    <w:p w:rsidR="004A2F41" w:rsidRPr="00E36BDE" w:rsidRDefault="004A2F41" w:rsidP="004A2F41">
      <w:pPr>
        <w:jc w:val="both"/>
        <w:rPr>
          <w:rFonts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A2F41" w:rsidRPr="00E36BDE" w:rsidTr="00612C44">
        <w:tc>
          <w:tcPr>
            <w:tcW w:w="4927" w:type="dxa"/>
          </w:tcPr>
          <w:p w:rsidR="004A2F41" w:rsidRDefault="004A2F41" w:rsidP="00612C44">
            <w:pPr>
              <w:jc w:val="both"/>
              <w:rPr>
                <w:rFonts w:cs="Arial"/>
                <w:szCs w:val="24"/>
              </w:rPr>
            </w:pPr>
            <w:r w:rsidRPr="00E36BDE">
              <w:rPr>
                <w:rFonts w:cs="Arial"/>
                <w:b/>
                <w:szCs w:val="24"/>
              </w:rPr>
              <w:t xml:space="preserve">Author: </w:t>
            </w:r>
          </w:p>
          <w:p w:rsidR="004A2F41" w:rsidRDefault="004A2F41" w:rsidP="00A05819">
            <w:pPr>
              <w:rPr>
                <w:rFonts w:cs="Arial"/>
                <w:szCs w:val="24"/>
              </w:rPr>
            </w:pPr>
            <w:r>
              <w:rPr>
                <w:rFonts w:cs="Arial"/>
                <w:szCs w:val="24"/>
              </w:rPr>
              <w:t>Regina McDevitt (Public Health Specialist)</w:t>
            </w:r>
          </w:p>
          <w:p w:rsidR="004A2F41" w:rsidRDefault="004A2F41" w:rsidP="00A05819">
            <w:pPr>
              <w:rPr>
                <w:rFonts w:cs="Arial"/>
                <w:szCs w:val="24"/>
              </w:rPr>
            </w:pPr>
            <w:r>
              <w:rPr>
                <w:rFonts w:cs="Arial"/>
                <w:szCs w:val="24"/>
              </w:rPr>
              <w:t xml:space="preserve">Marlene McMillan (Public Health </w:t>
            </w:r>
            <w:r w:rsidR="00A05819">
              <w:rPr>
                <w:rFonts w:cs="Arial"/>
                <w:szCs w:val="24"/>
              </w:rPr>
              <w:t>Programme Lead</w:t>
            </w:r>
            <w:r>
              <w:rPr>
                <w:rFonts w:cs="Arial"/>
                <w:szCs w:val="24"/>
              </w:rPr>
              <w:t>)</w:t>
            </w:r>
          </w:p>
          <w:p w:rsidR="00A05819" w:rsidRPr="00FE6633" w:rsidRDefault="00A05819" w:rsidP="00A05819">
            <w:pPr>
              <w:rPr>
                <w:rFonts w:cs="Arial"/>
                <w:szCs w:val="24"/>
              </w:rPr>
            </w:pPr>
          </w:p>
        </w:tc>
        <w:tc>
          <w:tcPr>
            <w:tcW w:w="4927" w:type="dxa"/>
          </w:tcPr>
          <w:p w:rsidR="004A2F41" w:rsidRPr="00E36BDE" w:rsidRDefault="004A2F41" w:rsidP="00612C44">
            <w:pPr>
              <w:jc w:val="both"/>
              <w:rPr>
                <w:rFonts w:cs="Arial"/>
                <w:b/>
                <w:szCs w:val="24"/>
              </w:rPr>
            </w:pPr>
            <w:r w:rsidRPr="00E36BDE">
              <w:rPr>
                <w:rFonts w:cs="Arial"/>
                <w:b/>
                <w:szCs w:val="24"/>
              </w:rPr>
              <w:t>Sponsoring Director:</w:t>
            </w:r>
          </w:p>
          <w:p w:rsidR="004A2F41" w:rsidRPr="00E36BDE" w:rsidRDefault="004A2F41" w:rsidP="00A05819">
            <w:pPr>
              <w:rPr>
                <w:rFonts w:cs="Arial"/>
                <w:szCs w:val="24"/>
              </w:rPr>
            </w:pPr>
            <w:r w:rsidRPr="00E36BDE">
              <w:rPr>
                <w:rFonts w:cs="Arial"/>
                <w:szCs w:val="24"/>
              </w:rPr>
              <w:t>Lynne McNiven and Joy Tomlinson</w:t>
            </w:r>
            <w:r w:rsidR="00A05819">
              <w:rPr>
                <w:rFonts w:cs="Arial"/>
                <w:szCs w:val="24"/>
              </w:rPr>
              <w:t>,</w:t>
            </w:r>
            <w:r w:rsidRPr="00E36BDE">
              <w:rPr>
                <w:rFonts w:cs="Arial"/>
                <w:szCs w:val="24"/>
              </w:rPr>
              <w:t xml:space="preserve"> Interim Directors of Public Health</w:t>
            </w:r>
            <w:r w:rsidR="00A05819">
              <w:rPr>
                <w:rFonts w:cs="Arial"/>
                <w:szCs w:val="24"/>
              </w:rPr>
              <w:t xml:space="preserve"> (Joint)</w:t>
            </w:r>
          </w:p>
          <w:p w:rsidR="004A2F41" w:rsidRPr="00E36BDE" w:rsidRDefault="004A2F41" w:rsidP="00612C44">
            <w:pPr>
              <w:jc w:val="both"/>
              <w:rPr>
                <w:rFonts w:cs="Arial"/>
                <w:b/>
                <w:szCs w:val="24"/>
              </w:rPr>
            </w:pPr>
          </w:p>
        </w:tc>
      </w:tr>
      <w:tr w:rsidR="004A2F41" w:rsidRPr="00E36BDE" w:rsidTr="00612C44">
        <w:tc>
          <w:tcPr>
            <w:tcW w:w="9854" w:type="dxa"/>
            <w:gridSpan w:val="2"/>
          </w:tcPr>
          <w:p w:rsidR="004A2F41" w:rsidRPr="00E36BDE" w:rsidRDefault="004A2F41" w:rsidP="00612C44">
            <w:pPr>
              <w:jc w:val="both"/>
              <w:rPr>
                <w:rFonts w:cs="Arial"/>
                <w:szCs w:val="24"/>
              </w:rPr>
            </w:pPr>
            <w:r w:rsidRPr="00E36BDE">
              <w:rPr>
                <w:rFonts w:cs="Arial"/>
                <w:b/>
                <w:szCs w:val="24"/>
              </w:rPr>
              <w:t>Date:</w:t>
            </w:r>
            <w:r w:rsidRPr="00E36BDE">
              <w:rPr>
                <w:rFonts w:cs="Arial"/>
                <w:b/>
                <w:szCs w:val="24"/>
              </w:rPr>
              <w:tab/>
            </w:r>
            <w:r w:rsidR="00A05819">
              <w:rPr>
                <w:rFonts w:cs="Arial"/>
                <w:szCs w:val="24"/>
              </w:rPr>
              <w:t>17 November</w:t>
            </w:r>
            <w:r>
              <w:rPr>
                <w:rFonts w:cs="Arial"/>
                <w:szCs w:val="24"/>
              </w:rPr>
              <w:t xml:space="preserve"> </w:t>
            </w:r>
            <w:r w:rsidRPr="00E36BDE">
              <w:rPr>
                <w:rFonts w:cs="Arial"/>
                <w:szCs w:val="24"/>
              </w:rPr>
              <w:t>2017</w:t>
            </w:r>
          </w:p>
          <w:p w:rsidR="004A2F41" w:rsidRPr="00E36BDE" w:rsidRDefault="004A2F41" w:rsidP="00612C44">
            <w:pPr>
              <w:jc w:val="both"/>
              <w:rPr>
                <w:rFonts w:cs="Arial"/>
                <w:b/>
                <w:szCs w:val="24"/>
              </w:rPr>
            </w:pPr>
          </w:p>
        </w:tc>
      </w:tr>
      <w:tr w:rsidR="004A2F41" w:rsidRPr="00E36BDE" w:rsidTr="00612C4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854" w:type="dxa"/>
            <w:gridSpan w:val="2"/>
          </w:tcPr>
          <w:p w:rsidR="004A2F41" w:rsidRPr="002A2C6D" w:rsidRDefault="004A2F41" w:rsidP="002A2C6D">
            <w:pPr>
              <w:spacing w:before="120" w:after="120"/>
              <w:rPr>
                <w:rFonts w:cs="Arial"/>
                <w:b/>
                <w:szCs w:val="24"/>
              </w:rPr>
            </w:pPr>
            <w:r w:rsidRPr="00E36BDE">
              <w:rPr>
                <w:rFonts w:cs="Arial"/>
                <w:b/>
                <w:szCs w:val="24"/>
              </w:rPr>
              <w:t>Recommendation</w:t>
            </w:r>
            <w:r>
              <w:rPr>
                <w:rFonts w:cs="Arial"/>
                <w:b/>
                <w:szCs w:val="24"/>
              </w:rPr>
              <w:t>:</w:t>
            </w:r>
            <w:r w:rsidR="00767257">
              <w:rPr>
                <w:rFonts w:cs="Arial"/>
                <w:b/>
                <w:szCs w:val="24"/>
              </w:rPr>
              <w:t xml:space="preserve"> </w:t>
            </w:r>
            <w:r w:rsidR="007F3963">
              <w:rPr>
                <w:rFonts w:cs="Arial"/>
                <w:b/>
                <w:szCs w:val="24"/>
              </w:rPr>
              <w:t xml:space="preserve"> </w:t>
            </w:r>
            <w:r w:rsidR="00767257" w:rsidRPr="007F3963">
              <w:rPr>
                <w:rFonts w:cs="Arial"/>
                <w:b/>
                <w:szCs w:val="24"/>
              </w:rPr>
              <w:t>Child poverty is everyone’s business</w:t>
            </w:r>
          </w:p>
          <w:p w:rsidR="00767257" w:rsidRDefault="004A2F41" w:rsidP="00733CD1">
            <w:pPr>
              <w:rPr>
                <w:rFonts w:cs="Arial"/>
                <w:szCs w:val="24"/>
              </w:rPr>
            </w:pPr>
            <w:r>
              <w:rPr>
                <w:rFonts w:cs="Arial"/>
                <w:szCs w:val="24"/>
              </w:rPr>
              <w:t>The Board is asked to receive this report and endorse:</w:t>
            </w:r>
            <w:r w:rsidR="00767257">
              <w:rPr>
                <w:rFonts w:cs="Arial"/>
                <w:szCs w:val="24"/>
              </w:rPr>
              <w:t xml:space="preserve"> </w:t>
            </w:r>
          </w:p>
          <w:p w:rsidR="002306CC" w:rsidRDefault="002306CC" w:rsidP="00733CD1">
            <w:pPr>
              <w:rPr>
                <w:rFonts w:cs="Arial"/>
                <w:szCs w:val="24"/>
              </w:rPr>
            </w:pPr>
          </w:p>
          <w:p w:rsidR="004A2F41" w:rsidRPr="007F3963" w:rsidRDefault="004A2F41" w:rsidP="002306CC">
            <w:pPr>
              <w:pStyle w:val="ListParagraph"/>
              <w:numPr>
                <w:ilvl w:val="0"/>
                <w:numId w:val="12"/>
              </w:numPr>
              <w:ind w:left="425" w:hanging="357"/>
              <w:contextualSpacing w:val="0"/>
              <w:rPr>
                <w:rFonts w:cs="Arial"/>
                <w:szCs w:val="24"/>
              </w:rPr>
            </w:pPr>
            <w:r w:rsidRPr="00767257">
              <w:rPr>
                <w:rFonts w:cs="Arial"/>
                <w:szCs w:val="24"/>
                <w:lang w:val="en-US"/>
              </w:rPr>
              <w:t>that NHS Ayrshire &amp; Arran has a role to play in mitigating the effects of poverty on the health and wellbeing of children in Ayrshire and Arran</w:t>
            </w:r>
            <w:r w:rsidR="00767257" w:rsidRPr="00767257">
              <w:rPr>
                <w:rFonts w:cs="Arial"/>
                <w:color w:val="FF0000"/>
                <w:szCs w:val="24"/>
              </w:rPr>
              <w:t xml:space="preserve"> </w:t>
            </w:r>
            <w:r w:rsidR="007F3963" w:rsidRPr="007F3963">
              <w:rPr>
                <w:rFonts w:cs="Arial"/>
                <w:szCs w:val="24"/>
              </w:rPr>
              <w:t>by working with partners in Local Authority and HSCP, Elected M</w:t>
            </w:r>
            <w:r w:rsidR="00767257" w:rsidRPr="007F3963">
              <w:rPr>
                <w:rFonts w:cs="Arial"/>
                <w:szCs w:val="24"/>
              </w:rPr>
              <w:t xml:space="preserve">embers, </w:t>
            </w:r>
            <w:r w:rsidR="007F3963" w:rsidRPr="007F3963">
              <w:rPr>
                <w:rFonts w:cs="Arial"/>
                <w:szCs w:val="24"/>
              </w:rPr>
              <w:t>N</w:t>
            </w:r>
            <w:r w:rsidR="00A62BDD">
              <w:rPr>
                <w:rFonts w:cs="Arial"/>
                <w:szCs w:val="24"/>
              </w:rPr>
              <w:t>on-</w:t>
            </w:r>
            <w:r w:rsidR="00767257" w:rsidRPr="007F3963">
              <w:rPr>
                <w:rFonts w:cs="Arial"/>
                <w:szCs w:val="24"/>
              </w:rPr>
              <w:t>exec</w:t>
            </w:r>
            <w:r w:rsidR="00A05819">
              <w:rPr>
                <w:rFonts w:cs="Arial"/>
                <w:szCs w:val="24"/>
              </w:rPr>
              <w:t>utive Directors, Police, Fire and Rescue,</w:t>
            </w:r>
            <w:r w:rsidR="007F3963" w:rsidRPr="007F3963">
              <w:rPr>
                <w:rFonts w:cs="Arial"/>
                <w:szCs w:val="24"/>
              </w:rPr>
              <w:t xml:space="preserve"> Third Sector organisations</w:t>
            </w:r>
            <w:r w:rsidR="00A05819">
              <w:rPr>
                <w:rFonts w:cs="Arial"/>
                <w:szCs w:val="24"/>
              </w:rPr>
              <w:t>, etc</w:t>
            </w:r>
          </w:p>
          <w:p w:rsidR="004A2F41" w:rsidRPr="00767257" w:rsidRDefault="004A2F41" w:rsidP="002306CC">
            <w:pPr>
              <w:pStyle w:val="ListParagraph"/>
              <w:numPr>
                <w:ilvl w:val="0"/>
                <w:numId w:val="12"/>
              </w:numPr>
              <w:ind w:left="425" w:hanging="357"/>
              <w:contextualSpacing w:val="0"/>
              <w:rPr>
                <w:rFonts w:cs="Arial"/>
                <w:szCs w:val="24"/>
              </w:rPr>
            </w:pPr>
            <w:r w:rsidRPr="00767257">
              <w:rPr>
                <w:rFonts w:cs="Arial"/>
                <w:szCs w:val="24"/>
              </w:rPr>
              <w:t>that supporting staff to understand the impact of poverty on children’s outcomes and encouraging services to be more poverty-sensitive can improve poorer children’s experience of the NHS and resul</w:t>
            </w:r>
            <w:r w:rsidR="00A05819">
              <w:rPr>
                <w:rFonts w:cs="Arial"/>
                <w:szCs w:val="24"/>
              </w:rPr>
              <w:t>t in better health and social</w:t>
            </w:r>
            <w:r w:rsidRPr="00767257">
              <w:rPr>
                <w:rFonts w:cs="Arial"/>
                <w:szCs w:val="24"/>
              </w:rPr>
              <w:t xml:space="preserve"> outcomes</w:t>
            </w:r>
          </w:p>
          <w:p w:rsidR="004A2F41" w:rsidRPr="00B469B1" w:rsidRDefault="004A2F41" w:rsidP="002306CC">
            <w:pPr>
              <w:pStyle w:val="ListParagraph"/>
              <w:numPr>
                <w:ilvl w:val="0"/>
                <w:numId w:val="12"/>
              </w:numPr>
              <w:ind w:left="425" w:hanging="357"/>
              <w:contextualSpacing w:val="0"/>
              <w:rPr>
                <w:rFonts w:cs="Arial"/>
                <w:szCs w:val="24"/>
              </w:rPr>
            </w:pPr>
            <w:r>
              <w:rPr>
                <w:rFonts w:ascii="Syntax-Roman" w:hAnsi="Syntax-Roman" w:cs="Syntax-Roman"/>
                <w:szCs w:val="24"/>
              </w:rPr>
              <w:t>that efforts to mitigate child poverty by NHS services</w:t>
            </w:r>
            <w:r w:rsidR="00767257">
              <w:rPr>
                <w:rFonts w:ascii="Syntax-Roman" w:hAnsi="Syntax-Roman" w:cs="Syntax-Roman"/>
                <w:szCs w:val="24"/>
              </w:rPr>
              <w:t xml:space="preserve"> </w:t>
            </w:r>
            <w:r w:rsidR="00767257" w:rsidRPr="007F3963">
              <w:rPr>
                <w:rFonts w:ascii="Syntax-Roman" w:hAnsi="Syntax-Roman" w:cs="Syntax-Roman"/>
                <w:szCs w:val="24"/>
              </w:rPr>
              <w:t>and those of partner agencies</w:t>
            </w:r>
            <w:r>
              <w:rPr>
                <w:rFonts w:ascii="Syntax-Roman" w:hAnsi="Syntax-Roman" w:cs="Syntax-Roman"/>
                <w:szCs w:val="24"/>
              </w:rPr>
              <w:t xml:space="preserve"> will </w:t>
            </w:r>
            <w:r w:rsidR="00003A17">
              <w:rPr>
                <w:rFonts w:ascii="Syntax-Roman" w:hAnsi="Syntax-Roman" w:cs="Syntax-Roman"/>
                <w:szCs w:val="24"/>
              </w:rPr>
              <w:t>contrib</w:t>
            </w:r>
            <w:r>
              <w:rPr>
                <w:rFonts w:ascii="Syntax-Roman" w:hAnsi="Syntax-Roman" w:cs="Syntax-Roman"/>
                <w:szCs w:val="24"/>
              </w:rPr>
              <w:t>ute to</w:t>
            </w:r>
            <w:r w:rsidR="00003A17">
              <w:rPr>
                <w:rFonts w:ascii="Syntax-Roman" w:hAnsi="Syntax-Roman" w:cs="Syntax-Roman"/>
                <w:szCs w:val="24"/>
              </w:rPr>
              <w:t xml:space="preserve"> reducing </w:t>
            </w:r>
            <w:r w:rsidRPr="004C5C69">
              <w:rPr>
                <w:rFonts w:ascii="Syntax-Roman" w:hAnsi="Syntax-Roman" w:cs="Syntax-Roman"/>
                <w:szCs w:val="24"/>
              </w:rPr>
              <w:t>health</w:t>
            </w:r>
            <w:r>
              <w:rPr>
                <w:rFonts w:ascii="Syntax-Roman" w:hAnsi="Syntax-Roman" w:cs="Syntax-Roman"/>
                <w:szCs w:val="24"/>
              </w:rPr>
              <w:t xml:space="preserve"> inequalities in Ayrsh</w:t>
            </w:r>
            <w:r w:rsidRPr="000B0A5D">
              <w:rPr>
                <w:rFonts w:ascii="Syntax-Roman" w:hAnsi="Syntax-Roman" w:cs="Syntax-Roman"/>
                <w:szCs w:val="24"/>
              </w:rPr>
              <w:t xml:space="preserve">ire and </w:t>
            </w:r>
            <w:r w:rsidR="00A05819">
              <w:rPr>
                <w:rFonts w:ascii="Syntax-Roman" w:hAnsi="Syntax-Roman" w:cs="Syntax-Roman"/>
                <w:szCs w:val="24"/>
              </w:rPr>
              <w:t>Arran</w:t>
            </w:r>
            <w:r>
              <w:rPr>
                <w:rFonts w:ascii="Syntax-Roman" w:hAnsi="Syntax-Roman" w:cs="Syntax-Roman"/>
                <w:szCs w:val="24"/>
              </w:rPr>
              <w:t xml:space="preserve"> </w:t>
            </w:r>
          </w:p>
          <w:p w:rsidR="004A2F41" w:rsidRDefault="004A2F41" w:rsidP="002306CC">
            <w:pPr>
              <w:pStyle w:val="ListParagraph"/>
              <w:numPr>
                <w:ilvl w:val="0"/>
                <w:numId w:val="12"/>
              </w:numPr>
              <w:ind w:left="425" w:hanging="357"/>
              <w:contextualSpacing w:val="0"/>
              <w:rPr>
                <w:rFonts w:cs="Arial"/>
                <w:szCs w:val="24"/>
              </w:rPr>
            </w:pPr>
            <w:r>
              <w:rPr>
                <w:rFonts w:cs="Arial"/>
                <w:szCs w:val="24"/>
              </w:rPr>
              <w:t xml:space="preserve">the development of Child Poverty Action Plans jointly with Local Authority partners, which will collate relevant activities and monitor progress against the new statutory income-based </w:t>
            </w:r>
            <w:r w:rsidR="00A05819">
              <w:rPr>
                <w:rFonts w:cs="Arial"/>
                <w:szCs w:val="24"/>
              </w:rPr>
              <w:t>targets to reduce child poverty</w:t>
            </w:r>
          </w:p>
          <w:p w:rsidR="009F37FC" w:rsidRPr="007F3963" w:rsidRDefault="0072743A" w:rsidP="002306CC">
            <w:pPr>
              <w:pStyle w:val="ListParagraph"/>
              <w:numPr>
                <w:ilvl w:val="0"/>
                <w:numId w:val="12"/>
              </w:numPr>
              <w:ind w:left="425" w:hanging="357"/>
              <w:contextualSpacing w:val="0"/>
              <w:rPr>
                <w:rFonts w:cs="Arial"/>
                <w:szCs w:val="24"/>
              </w:rPr>
            </w:pPr>
            <w:r>
              <w:rPr>
                <w:rFonts w:cs="Arial"/>
                <w:szCs w:val="24"/>
              </w:rPr>
              <w:t>t</w:t>
            </w:r>
            <w:r w:rsidR="009F37FC" w:rsidRPr="007F3963">
              <w:rPr>
                <w:rFonts w:cs="Arial"/>
                <w:szCs w:val="24"/>
              </w:rPr>
              <w:t xml:space="preserve">he </w:t>
            </w:r>
            <w:hyperlink w:anchor="_Appendix_3:" w:history="1">
              <w:r w:rsidR="009F37FC" w:rsidRPr="007F3963">
                <w:rPr>
                  <w:rStyle w:val="Hyperlink"/>
                  <w:rFonts w:cs="Arial"/>
                  <w:color w:val="auto"/>
                  <w:szCs w:val="24"/>
                </w:rPr>
                <w:t>Welfare Reform Pathway</w:t>
              </w:r>
            </w:hyperlink>
            <w:r w:rsidR="00CB46D1" w:rsidRPr="007F3963">
              <w:rPr>
                <w:rFonts w:cs="Arial"/>
                <w:szCs w:val="24"/>
              </w:rPr>
              <w:t xml:space="preserve"> for use by staff and partners across Ayrshire and Arran</w:t>
            </w:r>
          </w:p>
        </w:tc>
      </w:tr>
    </w:tbl>
    <w:p w:rsidR="004A2F41" w:rsidRPr="00E36BDE" w:rsidRDefault="004A2F41" w:rsidP="004A2F41">
      <w:pPr>
        <w:jc w:val="both"/>
        <w:rPr>
          <w:rFonts w:cs="Arial"/>
          <w:szCs w:val="24"/>
        </w:rPr>
      </w:pPr>
    </w:p>
    <w:tbl>
      <w:tblPr>
        <w:tblStyle w:val="TableGrid"/>
        <w:tblW w:w="0" w:type="auto"/>
        <w:tblLook w:val="04A0" w:firstRow="1" w:lastRow="0" w:firstColumn="1" w:lastColumn="0" w:noHBand="0" w:noVBand="1"/>
      </w:tblPr>
      <w:tblGrid>
        <w:gridCol w:w="9854"/>
      </w:tblGrid>
      <w:tr w:rsidR="004A2F41" w:rsidRPr="00E36BDE" w:rsidTr="00612C44">
        <w:tc>
          <w:tcPr>
            <w:tcW w:w="9854" w:type="dxa"/>
          </w:tcPr>
          <w:p w:rsidR="004A2F41" w:rsidRPr="00E36BDE" w:rsidRDefault="004A2F41" w:rsidP="000137A4">
            <w:pPr>
              <w:spacing w:before="120" w:after="120"/>
              <w:rPr>
                <w:rFonts w:cs="Arial"/>
                <w:b/>
                <w:szCs w:val="24"/>
              </w:rPr>
            </w:pPr>
            <w:r w:rsidRPr="00E36BDE">
              <w:rPr>
                <w:rFonts w:cs="Arial"/>
                <w:b/>
                <w:szCs w:val="24"/>
              </w:rPr>
              <w:t>Summary</w:t>
            </w:r>
            <w:r>
              <w:rPr>
                <w:rFonts w:cs="Arial"/>
                <w:b/>
                <w:szCs w:val="24"/>
              </w:rPr>
              <w:t>:</w:t>
            </w:r>
          </w:p>
          <w:p w:rsidR="004A2F41" w:rsidRDefault="004A2F41" w:rsidP="000137A4">
            <w:pPr>
              <w:spacing w:before="120" w:after="120"/>
              <w:rPr>
                <w:rFonts w:cs="Arial"/>
                <w:color w:val="000000"/>
                <w:szCs w:val="24"/>
              </w:rPr>
            </w:pPr>
            <w:r w:rsidRPr="00C20B22">
              <w:rPr>
                <w:rFonts w:cs="Arial"/>
                <w:color w:val="000000"/>
                <w:szCs w:val="24"/>
              </w:rPr>
              <w:t>The Board has agreed</w:t>
            </w:r>
            <w:r>
              <w:rPr>
                <w:rFonts w:cs="Arial"/>
                <w:color w:val="000000"/>
                <w:szCs w:val="24"/>
              </w:rPr>
              <w:t xml:space="preserve"> that</w:t>
            </w:r>
            <w:r w:rsidRPr="00C20B22">
              <w:rPr>
                <w:rFonts w:cs="Arial"/>
                <w:color w:val="000000"/>
                <w:szCs w:val="24"/>
              </w:rPr>
              <w:t xml:space="preserve"> ‘Improving health and social outcomes for infants, children and young people in Ayrshire and Arran is everyone’s business.’</w:t>
            </w:r>
          </w:p>
          <w:p w:rsidR="004A2F41" w:rsidRDefault="004F1063" w:rsidP="000137A4">
            <w:pPr>
              <w:spacing w:before="120" w:after="120"/>
              <w:rPr>
                <w:rFonts w:cs="Arial"/>
                <w:color w:val="000000"/>
                <w:szCs w:val="24"/>
              </w:rPr>
            </w:pPr>
            <w:r>
              <w:rPr>
                <w:rFonts w:cs="Arial"/>
                <w:color w:val="000000"/>
                <w:szCs w:val="24"/>
              </w:rPr>
              <w:t xml:space="preserve">Being born into </w:t>
            </w:r>
            <w:r w:rsidR="004A2F41">
              <w:rPr>
                <w:rFonts w:cs="Arial"/>
                <w:color w:val="000000"/>
                <w:szCs w:val="24"/>
              </w:rPr>
              <w:t>poverty has a profound negative impact on children’s health and well being</w:t>
            </w:r>
            <w:r w:rsidR="00AE71AE">
              <w:rPr>
                <w:rFonts w:cs="Arial"/>
                <w:color w:val="000000"/>
                <w:szCs w:val="24"/>
              </w:rPr>
              <w:t xml:space="preserve">. </w:t>
            </w:r>
            <w:r w:rsidR="0040240A">
              <w:rPr>
                <w:rFonts w:cs="Arial"/>
                <w:color w:val="000000"/>
                <w:szCs w:val="24"/>
              </w:rPr>
              <w:t xml:space="preserve"> </w:t>
            </w:r>
            <w:r w:rsidR="004A2F41">
              <w:rPr>
                <w:rFonts w:cs="Arial"/>
                <w:color w:val="000000"/>
                <w:szCs w:val="24"/>
              </w:rPr>
              <w:t>A child born into poverty in Ayrshire and Arran today will have: a greater risk of sudden unexpected death in infancy (SUDI); increas</w:t>
            </w:r>
            <w:r w:rsidR="00CF3E77">
              <w:rPr>
                <w:rFonts w:cs="Arial"/>
                <w:color w:val="000000"/>
                <w:szCs w:val="24"/>
              </w:rPr>
              <w:t xml:space="preserve">ed risk of long-term conditions; </w:t>
            </w:r>
            <w:r w:rsidR="004A2F41">
              <w:rPr>
                <w:rFonts w:cs="Arial"/>
                <w:color w:val="000000"/>
                <w:szCs w:val="24"/>
              </w:rPr>
              <w:t xml:space="preserve">higher rates of hospitalisation; poorer </w:t>
            </w:r>
            <w:r w:rsidR="00465621">
              <w:rPr>
                <w:rFonts w:cs="Arial"/>
                <w:color w:val="000000"/>
                <w:szCs w:val="24"/>
              </w:rPr>
              <w:t xml:space="preserve">development; reduced </w:t>
            </w:r>
            <w:r w:rsidR="004A2F41">
              <w:rPr>
                <w:rFonts w:cs="Arial"/>
                <w:color w:val="000000"/>
                <w:szCs w:val="24"/>
              </w:rPr>
              <w:t>educat</w:t>
            </w:r>
            <w:r w:rsidR="00465621">
              <w:rPr>
                <w:rFonts w:cs="Arial"/>
                <w:color w:val="000000"/>
                <w:szCs w:val="24"/>
              </w:rPr>
              <w:t xml:space="preserve">ional attainment and </w:t>
            </w:r>
            <w:r w:rsidR="004A2F41">
              <w:rPr>
                <w:rFonts w:cs="Arial"/>
                <w:color w:val="000000"/>
                <w:szCs w:val="24"/>
              </w:rPr>
              <w:t>chances of meaningful employment, and</w:t>
            </w:r>
            <w:r w:rsidR="00CF3E77">
              <w:rPr>
                <w:rFonts w:cs="Arial"/>
                <w:color w:val="000000"/>
                <w:szCs w:val="24"/>
              </w:rPr>
              <w:t xml:space="preserve"> a shorter life expectancy</w:t>
            </w:r>
            <w:r w:rsidR="004A2F41">
              <w:rPr>
                <w:rFonts w:cs="Arial"/>
                <w:color w:val="000000"/>
                <w:szCs w:val="24"/>
              </w:rPr>
              <w:t>.</w:t>
            </w:r>
          </w:p>
          <w:p w:rsidR="004A2F41" w:rsidRPr="00DE4BF9" w:rsidRDefault="004F1063" w:rsidP="000137A4">
            <w:pPr>
              <w:spacing w:before="120" w:after="120"/>
              <w:rPr>
                <w:rFonts w:cs="Arial"/>
                <w:szCs w:val="24"/>
              </w:rPr>
            </w:pPr>
            <w:r>
              <w:rPr>
                <w:rFonts w:cs="Arial"/>
                <w:szCs w:val="24"/>
              </w:rPr>
              <w:t xml:space="preserve">It is possible to reduce the impact of poverty on children’s lives. </w:t>
            </w:r>
            <w:r w:rsidR="004A2F41">
              <w:rPr>
                <w:rFonts w:cs="Arial"/>
                <w:szCs w:val="24"/>
              </w:rPr>
              <w:t>Captur</w:t>
            </w:r>
            <w:r w:rsidR="00CF3E77">
              <w:rPr>
                <w:rFonts w:cs="Arial"/>
                <w:szCs w:val="24"/>
              </w:rPr>
              <w:t xml:space="preserve">ing and sharing the innovative work and </w:t>
            </w:r>
            <w:r w:rsidR="004A2F41" w:rsidRPr="00FE6633">
              <w:rPr>
                <w:rFonts w:cs="Arial"/>
                <w:szCs w:val="24"/>
              </w:rPr>
              <w:t xml:space="preserve">expertise </w:t>
            </w:r>
            <w:r w:rsidR="00CF3E77">
              <w:rPr>
                <w:rFonts w:cs="Arial"/>
                <w:szCs w:val="24"/>
              </w:rPr>
              <w:t xml:space="preserve">in tackling child poverty </w:t>
            </w:r>
            <w:r w:rsidR="004A2F41" w:rsidRPr="00FE6633">
              <w:rPr>
                <w:rFonts w:cs="Arial"/>
                <w:szCs w:val="24"/>
              </w:rPr>
              <w:t>across Ayrshire</w:t>
            </w:r>
            <w:r w:rsidR="004A2F41">
              <w:rPr>
                <w:rFonts w:cs="Arial"/>
                <w:szCs w:val="24"/>
              </w:rPr>
              <w:t xml:space="preserve"> and Arran</w:t>
            </w:r>
            <w:r w:rsidR="004A2F41" w:rsidRPr="00FE6633">
              <w:rPr>
                <w:rFonts w:cs="Arial"/>
                <w:szCs w:val="24"/>
              </w:rPr>
              <w:t xml:space="preserve"> supports the delivery of transformational change, continuous improvement and accelerates the learning from innovative approaches underway and effective use of resources. </w:t>
            </w:r>
          </w:p>
          <w:p w:rsidR="004A2F41" w:rsidRPr="00E36BDE" w:rsidRDefault="004A2F41" w:rsidP="000137A4">
            <w:pPr>
              <w:tabs>
                <w:tab w:val="left" w:pos="3045"/>
              </w:tabs>
              <w:spacing w:before="120" w:after="120"/>
              <w:rPr>
                <w:rFonts w:cs="Arial"/>
                <w:szCs w:val="24"/>
              </w:rPr>
            </w:pPr>
            <w:r w:rsidRPr="00E36BDE">
              <w:rPr>
                <w:rFonts w:cs="Arial"/>
                <w:b/>
                <w:szCs w:val="24"/>
              </w:rPr>
              <w:t>Key Messages</w:t>
            </w:r>
            <w:r w:rsidRPr="00E36BDE">
              <w:rPr>
                <w:rFonts w:cs="Arial"/>
                <w:szCs w:val="24"/>
              </w:rPr>
              <w:t>:</w:t>
            </w:r>
          </w:p>
          <w:p w:rsidR="004A2F41" w:rsidRDefault="00612C44" w:rsidP="000137A4">
            <w:pPr>
              <w:spacing w:before="120" w:after="120"/>
              <w:rPr>
                <w:rFonts w:cs="Arial"/>
                <w:color w:val="000000"/>
                <w:szCs w:val="24"/>
              </w:rPr>
            </w:pPr>
            <w:r>
              <w:rPr>
                <w:rFonts w:cs="Arial"/>
                <w:color w:val="000000"/>
                <w:szCs w:val="24"/>
              </w:rPr>
              <w:t xml:space="preserve">The proportion of children living in </w:t>
            </w:r>
            <w:r w:rsidR="00614EBE">
              <w:rPr>
                <w:rFonts w:cs="Arial"/>
                <w:color w:val="000000"/>
                <w:szCs w:val="24"/>
              </w:rPr>
              <w:t xml:space="preserve">relative </w:t>
            </w:r>
            <w:r>
              <w:rPr>
                <w:rFonts w:cs="Arial"/>
                <w:color w:val="000000"/>
                <w:szCs w:val="24"/>
              </w:rPr>
              <w:t xml:space="preserve">poverty in </w:t>
            </w:r>
            <w:r w:rsidR="00873311">
              <w:rPr>
                <w:rFonts w:cs="Arial"/>
                <w:color w:val="000000"/>
                <w:szCs w:val="24"/>
              </w:rPr>
              <w:t>Scotland</w:t>
            </w:r>
            <w:r w:rsidR="00614EBE">
              <w:rPr>
                <w:rFonts w:cs="Arial"/>
                <w:color w:val="000000"/>
                <w:szCs w:val="24"/>
              </w:rPr>
              <w:t xml:space="preserve"> is 26%.  The level of child poverty in </w:t>
            </w:r>
            <w:r>
              <w:rPr>
                <w:rFonts w:cs="Arial"/>
                <w:color w:val="000000"/>
                <w:szCs w:val="24"/>
              </w:rPr>
              <w:t>Ayrshire and Arran</w:t>
            </w:r>
            <w:r w:rsidR="00614EBE">
              <w:rPr>
                <w:rFonts w:cs="Arial"/>
                <w:color w:val="000000"/>
                <w:szCs w:val="24"/>
              </w:rPr>
              <w:t xml:space="preserve"> local authority areas is generally similar. However,</w:t>
            </w:r>
            <w:r>
              <w:rPr>
                <w:rFonts w:cs="Arial"/>
                <w:color w:val="000000"/>
                <w:szCs w:val="24"/>
              </w:rPr>
              <w:t xml:space="preserve"> </w:t>
            </w:r>
            <w:r w:rsidR="00614EBE">
              <w:rPr>
                <w:rFonts w:cs="Arial"/>
                <w:color w:val="000000"/>
                <w:szCs w:val="24"/>
              </w:rPr>
              <w:t xml:space="preserve">in some </w:t>
            </w:r>
            <w:r w:rsidR="00614EBE">
              <w:rPr>
                <w:rFonts w:cs="Arial"/>
                <w:color w:val="000000"/>
                <w:szCs w:val="24"/>
              </w:rPr>
              <w:lastRenderedPageBreak/>
              <w:t xml:space="preserve">electoral wards </w:t>
            </w:r>
            <w:r w:rsidR="00873311">
              <w:rPr>
                <w:rFonts w:cs="Arial"/>
                <w:color w:val="000000"/>
                <w:szCs w:val="24"/>
              </w:rPr>
              <w:t>up to</w:t>
            </w:r>
            <w:r w:rsidR="00614EBE">
              <w:rPr>
                <w:rFonts w:cs="Arial"/>
                <w:color w:val="000000"/>
                <w:szCs w:val="24"/>
              </w:rPr>
              <w:t xml:space="preserve"> 38% of children</w:t>
            </w:r>
            <w:r w:rsidR="004A2F41">
              <w:rPr>
                <w:rFonts w:cs="Arial"/>
                <w:color w:val="000000"/>
                <w:szCs w:val="24"/>
              </w:rPr>
              <w:t xml:space="preserve"> live in relative poverty</w:t>
            </w:r>
            <w:r w:rsidR="00614EBE">
              <w:rPr>
                <w:rFonts w:cs="Arial"/>
                <w:color w:val="000000"/>
                <w:szCs w:val="24"/>
              </w:rPr>
              <w:t>.</w:t>
            </w:r>
            <w:r w:rsidR="004A2F41">
              <w:rPr>
                <w:rFonts w:cs="Arial"/>
                <w:color w:val="000000"/>
                <w:szCs w:val="24"/>
              </w:rPr>
              <w:t xml:space="preserve">  Almost 23,000 children under the age of 16 live in poverty in Ayrshire and Arran.  Child poverty is predicted to increase significantly in Scotland during the life time of the current UK Parliament</w:t>
            </w:r>
            <w:r>
              <w:rPr>
                <w:rFonts w:cs="Arial"/>
                <w:color w:val="000000"/>
                <w:szCs w:val="24"/>
              </w:rPr>
              <w:t xml:space="preserve">, </w:t>
            </w:r>
            <w:r w:rsidR="00E3156F">
              <w:rPr>
                <w:rFonts w:cs="Arial"/>
                <w:color w:val="000000"/>
                <w:szCs w:val="24"/>
              </w:rPr>
              <w:t xml:space="preserve">largely </w:t>
            </w:r>
            <w:r>
              <w:rPr>
                <w:rFonts w:cs="Arial"/>
                <w:color w:val="000000"/>
                <w:szCs w:val="24"/>
              </w:rPr>
              <w:t>due to Welfare Reform.</w:t>
            </w:r>
          </w:p>
          <w:p w:rsidR="004A2F41" w:rsidRDefault="004A2F41" w:rsidP="000137A4">
            <w:pPr>
              <w:spacing w:before="120" w:after="120"/>
              <w:rPr>
                <w:rFonts w:cs="Arial"/>
                <w:color w:val="000000"/>
                <w:szCs w:val="24"/>
              </w:rPr>
            </w:pPr>
            <w:r>
              <w:rPr>
                <w:rFonts w:cs="Arial"/>
                <w:color w:val="000000"/>
                <w:szCs w:val="24"/>
              </w:rPr>
              <w:t>As an organisation, NHS Ayrshire &amp; Arran can contribute to the efforts to mitigate child poverty and reduce health inequalities by supporting a number of initiatives, including:</w:t>
            </w:r>
          </w:p>
          <w:p w:rsidR="004A2F41" w:rsidRDefault="004A2F41" w:rsidP="0029119E">
            <w:pPr>
              <w:pStyle w:val="ListParagraph"/>
              <w:numPr>
                <w:ilvl w:val="0"/>
                <w:numId w:val="7"/>
              </w:numPr>
              <w:spacing w:before="120" w:after="120"/>
              <w:ind w:left="426"/>
              <w:rPr>
                <w:rFonts w:cs="Arial"/>
                <w:color w:val="000000"/>
                <w:szCs w:val="24"/>
              </w:rPr>
            </w:pPr>
            <w:r>
              <w:rPr>
                <w:rFonts w:cs="Arial"/>
                <w:color w:val="000000"/>
                <w:szCs w:val="24"/>
              </w:rPr>
              <w:t>expand joint working with s</w:t>
            </w:r>
            <w:r w:rsidRPr="00745C35">
              <w:rPr>
                <w:rFonts w:cs="Arial"/>
                <w:color w:val="000000"/>
                <w:szCs w:val="24"/>
              </w:rPr>
              <w:t>pecialised income maximisation services, to allow famil</w:t>
            </w:r>
            <w:r>
              <w:rPr>
                <w:rFonts w:cs="Arial"/>
                <w:color w:val="000000"/>
                <w:szCs w:val="24"/>
              </w:rPr>
              <w:t xml:space="preserve">ies to access additional income, following the example of </w:t>
            </w:r>
            <w:r w:rsidR="002306CC">
              <w:rPr>
                <w:rFonts w:cs="Arial"/>
                <w:color w:val="000000"/>
                <w:szCs w:val="24"/>
              </w:rPr>
              <w:t>maternity services</w:t>
            </w:r>
            <w:r w:rsidRPr="00745C35">
              <w:rPr>
                <w:rFonts w:cs="Arial"/>
                <w:color w:val="000000"/>
                <w:szCs w:val="24"/>
              </w:rPr>
              <w:t xml:space="preserve"> </w:t>
            </w:r>
          </w:p>
          <w:p w:rsidR="004A2F41" w:rsidRDefault="004A2F41" w:rsidP="0029119E">
            <w:pPr>
              <w:pStyle w:val="ListParagraph"/>
              <w:numPr>
                <w:ilvl w:val="0"/>
                <w:numId w:val="7"/>
              </w:numPr>
              <w:spacing w:before="120" w:after="120"/>
              <w:ind w:left="426"/>
              <w:rPr>
                <w:rFonts w:cs="Arial"/>
                <w:color w:val="000000"/>
                <w:szCs w:val="24"/>
              </w:rPr>
            </w:pPr>
            <w:r>
              <w:rPr>
                <w:rFonts w:cs="Arial"/>
                <w:color w:val="000000"/>
                <w:szCs w:val="24"/>
              </w:rPr>
              <w:t>encourage use of locally developed referral tool</w:t>
            </w:r>
            <w:r w:rsidRPr="00745C35">
              <w:rPr>
                <w:rFonts w:cs="Arial"/>
                <w:color w:val="000000"/>
                <w:szCs w:val="24"/>
              </w:rPr>
              <w:t xml:space="preserve"> to enable NHS staff </w:t>
            </w:r>
            <w:r>
              <w:rPr>
                <w:rFonts w:cs="Arial"/>
                <w:color w:val="000000"/>
                <w:szCs w:val="24"/>
              </w:rPr>
              <w:t>to sign-post families in need to appropriate specialist services,</w:t>
            </w:r>
            <w:r w:rsidR="000137A4">
              <w:rPr>
                <w:rFonts w:cs="Arial"/>
                <w:color w:val="000000"/>
                <w:szCs w:val="24"/>
              </w:rPr>
              <w:t xml:space="preserve"> and</w:t>
            </w:r>
            <w:r w:rsidRPr="00745C35">
              <w:rPr>
                <w:rFonts w:cs="Arial"/>
                <w:color w:val="000000"/>
                <w:szCs w:val="24"/>
              </w:rPr>
              <w:t xml:space="preserve"> incorporate </w:t>
            </w:r>
            <w:r w:rsidR="000137A4">
              <w:rPr>
                <w:rFonts w:cs="Arial"/>
                <w:color w:val="000000"/>
                <w:szCs w:val="24"/>
              </w:rPr>
              <w:t xml:space="preserve">this </w:t>
            </w:r>
            <w:r w:rsidRPr="00745C35">
              <w:rPr>
                <w:rFonts w:cs="Arial"/>
                <w:color w:val="000000"/>
                <w:szCs w:val="24"/>
              </w:rPr>
              <w:t>into routine practic</w:t>
            </w:r>
            <w:r w:rsidR="002306CC">
              <w:rPr>
                <w:rFonts w:cs="Arial"/>
                <w:color w:val="000000"/>
                <w:szCs w:val="24"/>
              </w:rPr>
              <w:t>e</w:t>
            </w:r>
            <w:r w:rsidRPr="00745C35">
              <w:rPr>
                <w:rFonts w:cs="Arial"/>
                <w:color w:val="000000"/>
                <w:szCs w:val="24"/>
              </w:rPr>
              <w:t xml:space="preserve">  </w:t>
            </w:r>
          </w:p>
          <w:p w:rsidR="004A2F41" w:rsidRPr="00054DAB" w:rsidRDefault="004A2F41" w:rsidP="0029119E">
            <w:pPr>
              <w:pStyle w:val="ListParagraph"/>
              <w:numPr>
                <w:ilvl w:val="0"/>
                <w:numId w:val="7"/>
              </w:numPr>
              <w:spacing w:before="120" w:after="120"/>
              <w:ind w:left="426"/>
              <w:rPr>
                <w:rFonts w:cs="Arial"/>
                <w:color w:val="000000"/>
                <w:szCs w:val="24"/>
              </w:rPr>
            </w:pPr>
            <w:r w:rsidRPr="00745C35">
              <w:rPr>
                <w:rFonts w:cs="Arial"/>
                <w:color w:val="000000"/>
                <w:szCs w:val="24"/>
              </w:rPr>
              <w:t xml:space="preserve">increase awareness amongst NHS staff about the impact that child poverty has on families and </w:t>
            </w:r>
            <w:r>
              <w:rPr>
                <w:rFonts w:cs="Arial"/>
                <w:color w:val="000000"/>
                <w:szCs w:val="24"/>
              </w:rPr>
              <w:t>children’s access to health and social care</w:t>
            </w:r>
            <w:r w:rsidRPr="00745C35">
              <w:rPr>
                <w:rFonts w:cs="Arial"/>
                <w:color w:val="000000"/>
                <w:szCs w:val="24"/>
              </w:rPr>
              <w:t xml:space="preserve"> services</w:t>
            </w:r>
            <w:r>
              <w:rPr>
                <w:rFonts w:cs="Arial"/>
                <w:color w:val="000000"/>
                <w:szCs w:val="24"/>
              </w:rPr>
              <w:t>: e</w:t>
            </w:r>
            <w:r w:rsidRPr="00054DAB">
              <w:rPr>
                <w:rFonts w:cs="Arial"/>
                <w:color w:val="000000"/>
                <w:szCs w:val="24"/>
              </w:rPr>
              <w:t xml:space="preserve">ncourage appropriate staff to undertake </w:t>
            </w:r>
            <w:r w:rsidR="000137A4">
              <w:rPr>
                <w:rFonts w:cs="Arial"/>
                <w:color w:val="000000"/>
                <w:szCs w:val="24"/>
              </w:rPr>
              <w:t xml:space="preserve">the </w:t>
            </w:r>
            <w:r w:rsidRPr="00054DAB">
              <w:rPr>
                <w:rFonts w:cs="Arial"/>
                <w:color w:val="000000"/>
                <w:szCs w:val="24"/>
              </w:rPr>
              <w:t>Health Scotland on-line learning</w:t>
            </w:r>
            <w:r w:rsidR="000137A4">
              <w:rPr>
                <w:rFonts w:cs="Arial"/>
                <w:color w:val="000000"/>
                <w:szCs w:val="24"/>
              </w:rPr>
              <w:t xml:space="preserve"> course</w:t>
            </w:r>
            <w:r w:rsidRPr="00054DAB">
              <w:rPr>
                <w:rFonts w:cs="Arial"/>
                <w:color w:val="000000"/>
                <w:szCs w:val="24"/>
              </w:rPr>
              <w:t xml:space="preserve">  </w:t>
            </w:r>
          </w:p>
          <w:p w:rsidR="004A2F41" w:rsidRDefault="004A2F41" w:rsidP="0029119E">
            <w:pPr>
              <w:pStyle w:val="ListParagraph"/>
              <w:numPr>
                <w:ilvl w:val="0"/>
                <w:numId w:val="7"/>
              </w:numPr>
              <w:spacing w:before="120" w:after="120"/>
              <w:ind w:left="426"/>
              <w:rPr>
                <w:rFonts w:cs="Arial"/>
                <w:color w:val="000000"/>
                <w:szCs w:val="24"/>
              </w:rPr>
            </w:pPr>
            <w:r>
              <w:rPr>
                <w:rFonts w:cs="Arial"/>
                <w:color w:val="000000"/>
                <w:szCs w:val="24"/>
              </w:rPr>
              <w:t>c</w:t>
            </w:r>
            <w:r w:rsidRPr="00745C35">
              <w:rPr>
                <w:rFonts w:cs="Arial"/>
                <w:color w:val="000000"/>
                <w:szCs w:val="24"/>
              </w:rPr>
              <w:t>onsider service development and provision from a chi</w:t>
            </w:r>
            <w:r w:rsidR="002306CC">
              <w:rPr>
                <w:rFonts w:cs="Arial"/>
                <w:color w:val="000000"/>
                <w:szCs w:val="24"/>
              </w:rPr>
              <w:t>ld poverty sensitive perspective</w:t>
            </w:r>
          </w:p>
          <w:p w:rsidR="004A2F41" w:rsidRDefault="004A2F41" w:rsidP="0029119E">
            <w:pPr>
              <w:pStyle w:val="ListParagraph"/>
              <w:numPr>
                <w:ilvl w:val="0"/>
                <w:numId w:val="7"/>
              </w:numPr>
              <w:spacing w:before="120" w:after="120"/>
              <w:ind w:left="426"/>
              <w:rPr>
                <w:rFonts w:cs="Arial"/>
                <w:color w:val="000000"/>
                <w:szCs w:val="24"/>
              </w:rPr>
            </w:pPr>
            <w:r>
              <w:rPr>
                <w:rFonts w:cs="Arial"/>
                <w:color w:val="000000"/>
                <w:szCs w:val="24"/>
              </w:rPr>
              <w:t xml:space="preserve">develop a </w:t>
            </w:r>
            <w:r w:rsidRPr="00745C35">
              <w:rPr>
                <w:rFonts w:cs="Arial"/>
                <w:color w:val="000000"/>
                <w:szCs w:val="24"/>
              </w:rPr>
              <w:t>child poverty impact assessment tool for strategies, p</w:t>
            </w:r>
            <w:r w:rsidR="002306CC">
              <w:rPr>
                <w:rFonts w:cs="Arial"/>
                <w:color w:val="000000"/>
                <w:szCs w:val="24"/>
              </w:rPr>
              <w:t>olicies and service improvement</w:t>
            </w:r>
          </w:p>
          <w:p w:rsidR="00767257" w:rsidRPr="00AA6C54" w:rsidRDefault="002306CC" w:rsidP="0029119E">
            <w:pPr>
              <w:pStyle w:val="ListParagraph"/>
              <w:numPr>
                <w:ilvl w:val="0"/>
                <w:numId w:val="7"/>
              </w:numPr>
              <w:spacing w:before="120" w:after="120"/>
              <w:ind w:left="426"/>
              <w:rPr>
                <w:rFonts w:cs="Arial"/>
                <w:szCs w:val="24"/>
              </w:rPr>
            </w:pPr>
            <w:r>
              <w:rPr>
                <w:rFonts w:cs="Arial"/>
                <w:szCs w:val="24"/>
              </w:rPr>
              <w:t>l</w:t>
            </w:r>
            <w:r w:rsidR="00767257" w:rsidRPr="00AA6C54">
              <w:rPr>
                <w:rFonts w:cs="Arial"/>
                <w:szCs w:val="24"/>
              </w:rPr>
              <w:t>obby</w:t>
            </w:r>
            <w:r w:rsidR="00AA6C54" w:rsidRPr="00AA6C54">
              <w:rPr>
                <w:rFonts w:cs="Arial"/>
                <w:szCs w:val="24"/>
              </w:rPr>
              <w:t>, advocate</w:t>
            </w:r>
            <w:r w:rsidR="00767257" w:rsidRPr="00AA6C54">
              <w:rPr>
                <w:rFonts w:cs="Arial"/>
                <w:szCs w:val="24"/>
              </w:rPr>
              <w:t xml:space="preserve"> and </w:t>
            </w:r>
            <w:r w:rsidR="00AA6C54" w:rsidRPr="00AA6C54">
              <w:rPr>
                <w:rFonts w:cs="Arial"/>
                <w:szCs w:val="24"/>
              </w:rPr>
              <w:t xml:space="preserve">seek to </w:t>
            </w:r>
            <w:r w:rsidR="00767257" w:rsidRPr="00AA6C54">
              <w:rPr>
                <w:rFonts w:cs="Arial"/>
                <w:szCs w:val="24"/>
              </w:rPr>
              <w:t xml:space="preserve">influence wider change </w:t>
            </w:r>
            <w:r w:rsidR="00AA6C54" w:rsidRPr="00AA6C54">
              <w:rPr>
                <w:rFonts w:cs="Arial"/>
                <w:szCs w:val="24"/>
              </w:rPr>
              <w:t xml:space="preserve">across </w:t>
            </w:r>
            <w:r w:rsidR="00767257" w:rsidRPr="00AA6C54">
              <w:rPr>
                <w:rFonts w:cs="Arial"/>
                <w:szCs w:val="24"/>
              </w:rPr>
              <w:t>all systems</w:t>
            </w:r>
          </w:p>
          <w:p w:rsidR="00F36FB0" w:rsidRDefault="000B23F2" w:rsidP="000137A4">
            <w:pPr>
              <w:spacing w:before="120" w:after="120"/>
              <w:rPr>
                <w:rFonts w:cs="Arial"/>
                <w:color w:val="000000"/>
                <w:szCs w:val="24"/>
              </w:rPr>
            </w:pPr>
            <w:r>
              <w:rPr>
                <w:rFonts w:cs="Arial"/>
                <w:color w:val="000000"/>
                <w:szCs w:val="24"/>
              </w:rPr>
              <w:t>The</w:t>
            </w:r>
            <w:r w:rsidR="004A2F41">
              <w:rPr>
                <w:rFonts w:cs="Arial"/>
                <w:color w:val="000000"/>
                <w:szCs w:val="24"/>
              </w:rPr>
              <w:t xml:space="preserve"> statutory requirement from April 2019 for NHS Ayrshire &amp; Arran to develop Child Poverty Local Action Plans jointly with </w:t>
            </w:r>
            <w:r>
              <w:rPr>
                <w:rFonts w:cs="Arial"/>
                <w:color w:val="000000"/>
                <w:szCs w:val="24"/>
              </w:rPr>
              <w:t xml:space="preserve">Local Authority partners </w:t>
            </w:r>
            <w:r w:rsidR="004A2F41">
              <w:rPr>
                <w:rFonts w:cs="Arial"/>
                <w:color w:val="000000"/>
                <w:szCs w:val="24"/>
              </w:rPr>
              <w:t>will provide an opportunity to collate</w:t>
            </w:r>
            <w:r w:rsidR="00F36FB0">
              <w:rPr>
                <w:rFonts w:cs="Arial"/>
                <w:color w:val="000000"/>
                <w:szCs w:val="24"/>
              </w:rPr>
              <w:t xml:space="preserve"> innovative</w:t>
            </w:r>
            <w:r w:rsidR="004A2F41">
              <w:rPr>
                <w:rFonts w:cs="Arial"/>
                <w:color w:val="000000"/>
                <w:szCs w:val="24"/>
              </w:rPr>
              <w:t xml:space="preserve"> ongoing work being undertaken locally to mitigate the effects of child poverty, as well as monitor and report progress on reducing child poverty against the new income-based targets for Scotland.  </w:t>
            </w:r>
          </w:p>
          <w:p w:rsidR="00767257" w:rsidRDefault="004A2F41" w:rsidP="00A05819">
            <w:pPr>
              <w:rPr>
                <w:rFonts w:cs="Arial"/>
                <w:color w:val="000000"/>
                <w:szCs w:val="24"/>
              </w:rPr>
            </w:pPr>
            <w:r>
              <w:rPr>
                <w:rFonts w:cs="Arial"/>
                <w:color w:val="000000"/>
                <w:szCs w:val="24"/>
              </w:rPr>
              <w:t xml:space="preserve">Ayrshire &amp; Arran </w:t>
            </w:r>
            <w:r w:rsidR="0033190E">
              <w:rPr>
                <w:rFonts w:cs="Arial"/>
                <w:color w:val="000000"/>
                <w:szCs w:val="24"/>
              </w:rPr>
              <w:t xml:space="preserve">NHS </w:t>
            </w:r>
            <w:r w:rsidR="006503CA">
              <w:rPr>
                <w:rFonts w:cs="Arial"/>
                <w:color w:val="000000"/>
                <w:szCs w:val="24"/>
              </w:rPr>
              <w:t xml:space="preserve">Board </w:t>
            </w:r>
            <w:r w:rsidR="0033190E">
              <w:rPr>
                <w:rFonts w:cs="Arial"/>
                <w:color w:val="000000"/>
                <w:szCs w:val="24"/>
              </w:rPr>
              <w:t>is asked to</w:t>
            </w:r>
            <w:r>
              <w:rPr>
                <w:rFonts w:cs="Arial"/>
                <w:color w:val="000000"/>
                <w:szCs w:val="24"/>
              </w:rPr>
              <w:t xml:space="preserve"> consider how best to support staff and modify service provision to </w:t>
            </w:r>
            <w:r w:rsidR="00407D16">
              <w:rPr>
                <w:rFonts w:cs="Arial"/>
                <w:color w:val="000000"/>
                <w:szCs w:val="24"/>
              </w:rPr>
              <w:t xml:space="preserve">work with </w:t>
            </w:r>
            <w:r>
              <w:rPr>
                <w:rFonts w:cs="Arial"/>
                <w:color w:val="000000"/>
                <w:szCs w:val="24"/>
              </w:rPr>
              <w:t>partners to undo the negative effects of poverty on children’s health and</w:t>
            </w:r>
            <w:r w:rsidR="0086568C">
              <w:rPr>
                <w:rFonts w:cs="Arial"/>
                <w:color w:val="000000"/>
                <w:szCs w:val="24"/>
              </w:rPr>
              <w:t xml:space="preserve"> wellbeing to the benefit of the whole population</w:t>
            </w:r>
            <w:r>
              <w:rPr>
                <w:rFonts w:cs="Arial"/>
                <w:color w:val="000000"/>
                <w:szCs w:val="24"/>
              </w:rPr>
              <w:t>.</w:t>
            </w:r>
          </w:p>
          <w:p w:rsidR="00A05819" w:rsidRDefault="00A05819" w:rsidP="00A05819">
            <w:pPr>
              <w:rPr>
                <w:rFonts w:cs="Arial"/>
                <w:color w:val="000000"/>
                <w:szCs w:val="24"/>
              </w:rPr>
            </w:pPr>
          </w:p>
          <w:p w:rsidR="00A05819" w:rsidRPr="00AE5FEA" w:rsidRDefault="00A05819" w:rsidP="007529E8">
            <w:pPr>
              <w:rPr>
                <w:rFonts w:cs="Arial"/>
                <w:color w:val="000000"/>
                <w:szCs w:val="24"/>
              </w:rPr>
            </w:pPr>
            <w:r>
              <w:rPr>
                <w:rFonts w:cs="Arial"/>
                <w:color w:val="000000"/>
                <w:szCs w:val="24"/>
              </w:rPr>
              <w:t xml:space="preserve">More information can be accessed on the Ayrshire GIRFEC webpage </w:t>
            </w:r>
            <w:hyperlink r:id="rId11" w:history="1">
              <w:r w:rsidR="007529E8" w:rsidRPr="007529E8">
                <w:rPr>
                  <w:rStyle w:val="Hyperlink"/>
                  <w:rFonts w:cs="Arial"/>
                  <w:szCs w:val="24"/>
                </w:rPr>
                <w:t>here</w:t>
              </w:r>
            </w:hyperlink>
            <w:r w:rsidR="007529E8">
              <w:rPr>
                <w:rFonts w:cs="Arial"/>
                <w:color w:val="000000"/>
                <w:szCs w:val="24"/>
              </w:rPr>
              <w:t>.</w:t>
            </w:r>
          </w:p>
        </w:tc>
      </w:tr>
    </w:tbl>
    <w:p w:rsidR="004A2F41" w:rsidRPr="00E36BDE" w:rsidRDefault="004A2F41" w:rsidP="004A2F41">
      <w:pPr>
        <w:jc w:val="both"/>
        <w:rPr>
          <w:rFonts w:cs="Arial"/>
          <w:szCs w:val="24"/>
        </w:rPr>
      </w:pPr>
    </w:p>
    <w:tbl>
      <w:tblPr>
        <w:tblStyle w:val="TableGrid"/>
        <w:tblW w:w="0" w:type="auto"/>
        <w:tblLook w:val="04A0" w:firstRow="1" w:lastRow="0" w:firstColumn="1" w:lastColumn="0" w:noHBand="0" w:noVBand="1"/>
      </w:tblPr>
      <w:tblGrid>
        <w:gridCol w:w="2943"/>
        <w:gridCol w:w="6911"/>
      </w:tblGrid>
      <w:tr w:rsidR="004A2F41" w:rsidRPr="00E36BDE" w:rsidTr="00612C44">
        <w:tc>
          <w:tcPr>
            <w:tcW w:w="9854" w:type="dxa"/>
            <w:gridSpan w:val="2"/>
          </w:tcPr>
          <w:p w:rsidR="004A2F41" w:rsidRPr="00E36BDE" w:rsidRDefault="004A2F41" w:rsidP="00612C44">
            <w:pPr>
              <w:jc w:val="both"/>
              <w:rPr>
                <w:rFonts w:cs="Arial"/>
                <w:b/>
                <w:szCs w:val="24"/>
              </w:rPr>
            </w:pPr>
            <w:r w:rsidRPr="00E36BDE">
              <w:rPr>
                <w:rFonts w:cs="Arial"/>
                <w:b/>
                <w:szCs w:val="24"/>
              </w:rPr>
              <w:t xml:space="preserve">Glossary of Terms </w:t>
            </w:r>
          </w:p>
          <w:p w:rsidR="004A2F41" w:rsidRPr="00E36BDE" w:rsidRDefault="004A2F41" w:rsidP="00612C44">
            <w:pPr>
              <w:jc w:val="both"/>
              <w:rPr>
                <w:rFonts w:cs="Arial"/>
                <w:szCs w:val="24"/>
              </w:rPr>
            </w:pPr>
          </w:p>
        </w:tc>
      </w:tr>
      <w:tr w:rsidR="004A2F41" w:rsidRPr="00E36BDE" w:rsidTr="00612C44">
        <w:tc>
          <w:tcPr>
            <w:tcW w:w="2943" w:type="dxa"/>
          </w:tcPr>
          <w:p w:rsidR="00FE5C83" w:rsidRPr="002306CC" w:rsidRDefault="0072791D" w:rsidP="00612C44">
            <w:pPr>
              <w:jc w:val="both"/>
              <w:rPr>
                <w:rFonts w:cs="Arial"/>
                <w:szCs w:val="24"/>
              </w:rPr>
            </w:pPr>
            <w:r w:rsidRPr="002306CC">
              <w:rPr>
                <w:rFonts w:cs="Arial"/>
                <w:szCs w:val="24"/>
              </w:rPr>
              <w:t>ACE</w:t>
            </w:r>
          </w:p>
          <w:p w:rsidR="004A2F41" w:rsidRPr="002306CC" w:rsidRDefault="004A2F41" w:rsidP="00612C44">
            <w:pPr>
              <w:jc w:val="both"/>
              <w:rPr>
                <w:rFonts w:cs="Arial"/>
                <w:szCs w:val="24"/>
              </w:rPr>
            </w:pPr>
            <w:r w:rsidRPr="002306CC">
              <w:rPr>
                <w:rFonts w:cs="Arial"/>
                <w:szCs w:val="24"/>
              </w:rPr>
              <w:t>AHC</w:t>
            </w:r>
          </w:p>
          <w:p w:rsidR="006C1DF9" w:rsidRPr="002306CC" w:rsidRDefault="006C1DF9" w:rsidP="00612C44">
            <w:pPr>
              <w:jc w:val="both"/>
              <w:rPr>
                <w:rFonts w:cs="Arial"/>
                <w:szCs w:val="24"/>
              </w:rPr>
            </w:pPr>
            <w:r w:rsidRPr="002306CC">
              <w:rPr>
                <w:rFonts w:cs="Arial"/>
                <w:szCs w:val="24"/>
              </w:rPr>
              <w:t>AMU</w:t>
            </w:r>
          </w:p>
          <w:p w:rsidR="004A2F41" w:rsidRPr="002306CC" w:rsidRDefault="004A2F41" w:rsidP="00612C44">
            <w:pPr>
              <w:jc w:val="both"/>
              <w:rPr>
                <w:rFonts w:cs="Arial"/>
                <w:szCs w:val="24"/>
              </w:rPr>
            </w:pPr>
            <w:r w:rsidRPr="002306CC">
              <w:rPr>
                <w:rFonts w:cs="Arial"/>
                <w:szCs w:val="24"/>
              </w:rPr>
              <w:t>BHC</w:t>
            </w:r>
          </w:p>
          <w:p w:rsidR="004A2F41" w:rsidRPr="002306CC" w:rsidRDefault="00E70A28" w:rsidP="00612C44">
            <w:pPr>
              <w:jc w:val="both"/>
              <w:rPr>
                <w:rFonts w:cs="Arial"/>
                <w:szCs w:val="24"/>
              </w:rPr>
            </w:pPr>
            <w:r w:rsidRPr="002306CC">
              <w:rPr>
                <w:rFonts w:cs="Arial"/>
                <w:szCs w:val="24"/>
              </w:rPr>
              <w:t>CPLAP</w:t>
            </w:r>
          </w:p>
          <w:p w:rsidR="00E70A28" w:rsidRPr="002306CC" w:rsidRDefault="00E70A28" w:rsidP="00612C44">
            <w:pPr>
              <w:jc w:val="both"/>
              <w:rPr>
                <w:rFonts w:cs="Arial"/>
                <w:szCs w:val="24"/>
              </w:rPr>
            </w:pPr>
            <w:r w:rsidRPr="002306CC">
              <w:rPr>
                <w:rFonts w:cs="Arial"/>
                <w:szCs w:val="24"/>
              </w:rPr>
              <w:t>CTC</w:t>
            </w:r>
          </w:p>
          <w:p w:rsidR="00C2761E" w:rsidRPr="002306CC" w:rsidRDefault="00C2761E" w:rsidP="00612C44">
            <w:pPr>
              <w:jc w:val="both"/>
              <w:rPr>
                <w:rFonts w:cs="Arial"/>
                <w:szCs w:val="24"/>
              </w:rPr>
            </w:pPr>
            <w:r w:rsidRPr="002306CC">
              <w:rPr>
                <w:rFonts w:cs="Arial"/>
                <w:szCs w:val="24"/>
              </w:rPr>
              <w:t>DHP</w:t>
            </w:r>
          </w:p>
          <w:p w:rsidR="00076C65" w:rsidRPr="002306CC" w:rsidRDefault="00076C65" w:rsidP="00612C44">
            <w:pPr>
              <w:jc w:val="both"/>
              <w:rPr>
                <w:rFonts w:cs="Arial"/>
                <w:szCs w:val="24"/>
              </w:rPr>
            </w:pPr>
            <w:r w:rsidRPr="002306CC">
              <w:rPr>
                <w:rFonts w:cs="Arial"/>
                <w:szCs w:val="24"/>
              </w:rPr>
              <w:t>DWP</w:t>
            </w:r>
          </w:p>
          <w:p w:rsidR="000849A9" w:rsidRPr="002306CC" w:rsidRDefault="000849A9" w:rsidP="00612C44">
            <w:pPr>
              <w:jc w:val="both"/>
              <w:rPr>
                <w:rFonts w:cs="Arial"/>
              </w:rPr>
            </w:pPr>
            <w:r w:rsidRPr="002306CC">
              <w:rPr>
                <w:rFonts w:cs="Arial"/>
              </w:rPr>
              <w:t>EAC</w:t>
            </w:r>
          </w:p>
          <w:p w:rsidR="006C1DF9" w:rsidRPr="002306CC" w:rsidRDefault="006C1DF9" w:rsidP="00612C44">
            <w:pPr>
              <w:jc w:val="both"/>
              <w:rPr>
                <w:rFonts w:cs="Arial"/>
              </w:rPr>
            </w:pPr>
            <w:r w:rsidRPr="002306CC">
              <w:rPr>
                <w:rFonts w:cs="Arial"/>
              </w:rPr>
              <w:t>FNP</w:t>
            </w:r>
          </w:p>
          <w:p w:rsidR="0062557E" w:rsidRPr="002306CC" w:rsidRDefault="0062557E" w:rsidP="00612C44">
            <w:pPr>
              <w:jc w:val="both"/>
              <w:rPr>
                <w:rFonts w:cs="Arial"/>
                <w:szCs w:val="24"/>
              </w:rPr>
            </w:pPr>
            <w:r w:rsidRPr="002306CC">
              <w:rPr>
                <w:rFonts w:cs="Arial"/>
                <w:szCs w:val="24"/>
              </w:rPr>
              <w:t>FASD</w:t>
            </w:r>
          </w:p>
          <w:p w:rsidR="00872F17" w:rsidRPr="002306CC" w:rsidRDefault="00872F17" w:rsidP="00612C44">
            <w:pPr>
              <w:jc w:val="both"/>
              <w:rPr>
                <w:rFonts w:cs="Arial"/>
                <w:szCs w:val="24"/>
              </w:rPr>
            </w:pPr>
            <w:r w:rsidRPr="002306CC">
              <w:rPr>
                <w:rFonts w:cs="Arial"/>
                <w:sz w:val="22"/>
                <w:szCs w:val="24"/>
              </w:rPr>
              <w:t>HMRC</w:t>
            </w:r>
          </w:p>
          <w:p w:rsidR="00AE7C91" w:rsidRPr="002306CC" w:rsidRDefault="00AE7C91" w:rsidP="00612C44">
            <w:pPr>
              <w:jc w:val="both"/>
              <w:rPr>
                <w:rFonts w:cs="Arial"/>
                <w:szCs w:val="24"/>
              </w:rPr>
            </w:pPr>
            <w:r w:rsidRPr="002306CC">
              <w:rPr>
                <w:rFonts w:cs="Arial"/>
                <w:szCs w:val="24"/>
              </w:rPr>
              <w:t>HSCP</w:t>
            </w:r>
          </w:p>
          <w:p w:rsidR="000849A9" w:rsidRPr="002306CC" w:rsidRDefault="000849A9" w:rsidP="00612C44">
            <w:pPr>
              <w:jc w:val="both"/>
              <w:rPr>
                <w:rFonts w:cs="Arial"/>
                <w:szCs w:val="24"/>
              </w:rPr>
            </w:pPr>
            <w:r w:rsidRPr="002306CC">
              <w:rPr>
                <w:rFonts w:cs="Arial"/>
                <w:szCs w:val="24"/>
              </w:rPr>
              <w:t>NAC</w:t>
            </w:r>
          </w:p>
          <w:p w:rsidR="00873E69" w:rsidRPr="002306CC" w:rsidRDefault="000849A9" w:rsidP="00612C44">
            <w:pPr>
              <w:jc w:val="both"/>
              <w:rPr>
                <w:rFonts w:cs="Arial"/>
                <w:szCs w:val="24"/>
              </w:rPr>
            </w:pPr>
            <w:r w:rsidRPr="002306CC">
              <w:rPr>
                <w:rFonts w:cs="Arial"/>
                <w:szCs w:val="24"/>
              </w:rPr>
              <w:t>SAC</w:t>
            </w:r>
          </w:p>
          <w:p w:rsidR="00873E69" w:rsidRPr="002306CC" w:rsidRDefault="00873E69" w:rsidP="00612C44">
            <w:pPr>
              <w:jc w:val="both"/>
              <w:rPr>
                <w:rFonts w:cs="Arial"/>
                <w:szCs w:val="24"/>
              </w:rPr>
            </w:pPr>
            <w:r w:rsidRPr="002306CC">
              <w:rPr>
                <w:rFonts w:cs="Arial"/>
                <w:szCs w:val="24"/>
              </w:rPr>
              <w:t>SWF</w:t>
            </w:r>
          </w:p>
          <w:p w:rsidR="004A2F41" w:rsidRPr="002306CC" w:rsidRDefault="004A2F41" w:rsidP="00612C44">
            <w:pPr>
              <w:jc w:val="both"/>
              <w:rPr>
                <w:rFonts w:cs="Arial"/>
                <w:szCs w:val="24"/>
              </w:rPr>
            </w:pPr>
            <w:r w:rsidRPr="002306CC">
              <w:rPr>
                <w:rFonts w:cs="Arial"/>
                <w:szCs w:val="24"/>
              </w:rPr>
              <w:t>SUDI</w:t>
            </w:r>
          </w:p>
          <w:p w:rsidR="005C7A7E" w:rsidRPr="002306CC" w:rsidRDefault="005C7A7E" w:rsidP="00612C44">
            <w:pPr>
              <w:jc w:val="both"/>
              <w:rPr>
                <w:rFonts w:cs="Arial"/>
                <w:szCs w:val="24"/>
              </w:rPr>
            </w:pPr>
            <w:r w:rsidRPr="002306CC">
              <w:rPr>
                <w:rFonts w:cs="Arial"/>
                <w:szCs w:val="24"/>
              </w:rPr>
              <w:t>UC</w:t>
            </w:r>
          </w:p>
        </w:tc>
        <w:tc>
          <w:tcPr>
            <w:tcW w:w="6911" w:type="dxa"/>
          </w:tcPr>
          <w:p w:rsidR="00FE5C83" w:rsidRPr="002306CC" w:rsidRDefault="0072791D" w:rsidP="00612C44">
            <w:pPr>
              <w:jc w:val="both"/>
              <w:rPr>
                <w:rFonts w:cs="Arial"/>
                <w:szCs w:val="24"/>
              </w:rPr>
            </w:pPr>
            <w:r w:rsidRPr="002306CC">
              <w:rPr>
                <w:rFonts w:cs="Arial"/>
                <w:szCs w:val="24"/>
              </w:rPr>
              <w:t>Adverse Childhood Experience</w:t>
            </w:r>
          </w:p>
          <w:p w:rsidR="004A2F41" w:rsidRPr="002306CC" w:rsidRDefault="004A2F41" w:rsidP="00612C44">
            <w:pPr>
              <w:jc w:val="both"/>
              <w:rPr>
                <w:rFonts w:cs="Arial"/>
                <w:szCs w:val="24"/>
              </w:rPr>
            </w:pPr>
            <w:r w:rsidRPr="002306CC">
              <w:rPr>
                <w:rFonts w:cs="Arial"/>
                <w:szCs w:val="24"/>
              </w:rPr>
              <w:t>After Housing Costs</w:t>
            </w:r>
          </w:p>
          <w:p w:rsidR="006C1DF9" w:rsidRPr="002306CC" w:rsidRDefault="006C1DF9" w:rsidP="00612C44">
            <w:pPr>
              <w:jc w:val="both"/>
              <w:rPr>
                <w:rFonts w:cs="Arial"/>
                <w:szCs w:val="24"/>
              </w:rPr>
            </w:pPr>
            <w:r w:rsidRPr="002306CC">
              <w:rPr>
                <w:rFonts w:cs="Arial"/>
                <w:szCs w:val="24"/>
              </w:rPr>
              <w:t>Ayrshire Maternity Unit</w:t>
            </w:r>
          </w:p>
          <w:p w:rsidR="004A2F41" w:rsidRPr="002306CC" w:rsidRDefault="004A2F41" w:rsidP="00612C44">
            <w:pPr>
              <w:jc w:val="both"/>
              <w:rPr>
                <w:rFonts w:cs="Arial"/>
                <w:szCs w:val="24"/>
              </w:rPr>
            </w:pPr>
            <w:r w:rsidRPr="002306CC">
              <w:rPr>
                <w:rFonts w:cs="Arial"/>
                <w:szCs w:val="24"/>
              </w:rPr>
              <w:t xml:space="preserve">Before Housing Costs </w:t>
            </w:r>
          </w:p>
          <w:p w:rsidR="004A2F41" w:rsidRPr="002306CC" w:rsidRDefault="0072791D" w:rsidP="00612C44">
            <w:pPr>
              <w:jc w:val="both"/>
              <w:rPr>
                <w:rFonts w:cs="Arial"/>
                <w:szCs w:val="24"/>
              </w:rPr>
            </w:pPr>
            <w:r w:rsidRPr="002306CC">
              <w:rPr>
                <w:rFonts w:cs="Arial"/>
                <w:szCs w:val="24"/>
              </w:rPr>
              <w:t>Child Poverty Local Action Plan</w:t>
            </w:r>
          </w:p>
          <w:p w:rsidR="00E70A28" w:rsidRPr="002306CC" w:rsidRDefault="00E70A28" w:rsidP="00612C44">
            <w:pPr>
              <w:jc w:val="both"/>
              <w:rPr>
                <w:rFonts w:cs="Arial"/>
                <w:szCs w:val="24"/>
              </w:rPr>
            </w:pPr>
            <w:r w:rsidRPr="002306CC">
              <w:rPr>
                <w:rFonts w:cs="Arial"/>
                <w:szCs w:val="24"/>
              </w:rPr>
              <w:t xml:space="preserve">Child Tax Credits </w:t>
            </w:r>
          </w:p>
          <w:p w:rsidR="00C2761E" w:rsidRPr="002306CC" w:rsidRDefault="0072791D" w:rsidP="00612C44">
            <w:pPr>
              <w:jc w:val="both"/>
              <w:rPr>
                <w:rFonts w:cs="Arial"/>
                <w:szCs w:val="24"/>
              </w:rPr>
            </w:pPr>
            <w:r w:rsidRPr="002306CC">
              <w:rPr>
                <w:rFonts w:cs="Arial"/>
                <w:szCs w:val="24"/>
              </w:rPr>
              <w:t>Discretionary Housing Payment</w:t>
            </w:r>
          </w:p>
          <w:p w:rsidR="00076C65" w:rsidRPr="002306CC" w:rsidRDefault="00076C65" w:rsidP="00612C44">
            <w:pPr>
              <w:jc w:val="both"/>
              <w:rPr>
                <w:rFonts w:cs="Arial"/>
                <w:szCs w:val="24"/>
              </w:rPr>
            </w:pPr>
            <w:r w:rsidRPr="002306CC">
              <w:rPr>
                <w:rFonts w:cs="Arial"/>
                <w:szCs w:val="24"/>
              </w:rPr>
              <w:t xml:space="preserve">Department of Work and Pensions </w:t>
            </w:r>
          </w:p>
          <w:p w:rsidR="000849A9" w:rsidRPr="002306CC" w:rsidRDefault="000849A9" w:rsidP="00612C44">
            <w:pPr>
              <w:jc w:val="both"/>
              <w:rPr>
                <w:rFonts w:cs="Arial"/>
                <w:szCs w:val="24"/>
              </w:rPr>
            </w:pPr>
            <w:r w:rsidRPr="002306CC">
              <w:rPr>
                <w:rFonts w:cs="Arial"/>
                <w:szCs w:val="24"/>
              </w:rPr>
              <w:t>East Ayrshire Council</w:t>
            </w:r>
          </w:p>
          <w:p w:rsidR="006C1DF9" w:rsidRPr="002306CC" w:rsidRDefault="006C1DF9" w:rsidP="00612C44">
            <w:pPr>
              <w:jc w:val="both"/>
              <w:rPr>
                <w:rFonts w:cs="Arial"/>
                <w:szCs w:val="24"/>
              </w:rPr>
            </w:pPr>
            <w:r w:rsidRPr="002306CC">
              <w:rPr>
                <w:rFonts w:cs="Arial"/>
              </w:rPr>
              <w:t xml:space="preserve">Family Nurse Partnership </w:t>
            </w:r>
          </w:p>
          <w:p w:rsidR="0062557E" w:rsidRPr="002306CC" w:rsidRDefault="00793347" w:rsidP="00612C44">
            <w:pPr>
              <w:jc w:val="both"/>
              <w:rPr>
                <w:rFonts w:cs="Arial"/>
                <w:szCs w:val="24"/>
              </w:rPr>
            </w:pPr>
            <w:r w:rsidRPr="002306CC">
              <w:rPr>
                <w:rFonts w:cs="Arial"/>
                <w:szCs w:val="24"/>
              </w:rPr>
              <w:t>Foetal Alcohol Spectrum</w:t>
            </w:r>
            <w:r w:rsidR="0062557E" w:rsidRPr="002306CC">
              <w:rPr>
                <w:rFonts w:cs="Arial"/>
                <w:szCs w:val="24"/>
              </w:rPr>
              <w:t xml:space="preserve"> Disorder</w:t>
            </w:r>
          </w:p>
          <w:p w:rsidR="00872F17" w:rsidRPr="002306CC" w:rsidRDefault="00872F17" w:rsidP="00612C44">
            <w:pPr>
              <w:jc w:val="both"/>
              <w:rPr>
                <w:rFonts w:cs="Arial"/>
                <w:szCs w:val="24"/>
              </w:rPr>
            </w:pPr>
            <w:r w:rsidRPr="002306CC">
              <w:rPr>
                <w:rFonts w:cs="Arial"/>
                <w:szCs w:val="24"/>
              </w:rPr>
              <w:t>Her Majesty’s Revenue and Customs</w:t>
            </w:r>
          </w:p>
          <w:p w:rsidR="00AE7C91" w:rsidRPr="002306CC" w:rsidRDefault="00AE7C91" w:rsidP="00612C44">
            <w:pPr>
              <w:jc w:val="both"/>
              <w:rPr>
                <w:rFonts w:cs="Arial"/>
                <w:szCs w:val="24"/>
              </w:rPr>
            </w:pPr>
            <w:r w:rsidRPr="002306CC">
              <w:rPr>
                <w:rFonts w:cs="Arial"/>
                <w:szCs w:val="24"/>
              </w:rPr>
              <w:t>Health and Social Care Partnership</w:t>
            </w:r>
          </w:p>
          <w:p w:rsidR="000849A9" w:rsidRPr="002306CC" w:rsidRDefault="000849A9" w:rsidP="00612C44">
            <w:pPr>
              <w:jc w:val="both"/>
              <w:rPr>
                <w:rFonts w:cs="Arial"/>
                <w:szCs w:val="24"/>
              </w:rPr>
            </w:pPr>
            <w:r w:rsidRPr="002306CC">
              <w:rPr>
                <w:rFonts w:cs="Arial"/>
                <w:szCs w:val="24"/>
              </w:rPr>
              <w:t>North Ayrshire Council</w:t>
            </w:r>
          </w:p>
          <w:p w:rsidR="000849A9" w:rsidRPr="002306CC" w:rsidRDefault="000849A9" w:rsidP="00612C44">
            <w:pPr>
              <w:jc w:val="both"/>
              <w:rPr>
                <w:rFonts w:cs="Arial"/>
                <w:szCs w:val="24"/>
              </w:rPr>
            </w:pPr>
            <w:r w:rsidRPr="002306CC">
              <w:rPr>
                <w:rFonts w:cs="Arial"/>
                <w:szCs w:val="24"/>
              </w:rPr>
              <w:t>South Ayrshire Council</w:t>
            </w:r>
          </w:p>
          <w:p w:rsidR="00873E69" w:rsidRPr="002306CC" w:rsidRDefault="00873E69" w:rsidP="00612C44">
            <w:pPr>
              <w:jc w:val="both"/>
              <w:rPr>
                <w:rFonts w:cs="Arial"/>
                <w:szCs w:val="24"/>
              </w:rPr>
            </w:pPr>
            <w:r w:rsidRPr="002306CC">
              <w:rPr>
                <w:rFonts w:cs="Arial"/>
                <w:szCs w:val="24"/>
              </w:rPr>
              <w:t xml:space="preserve">Scottish Welfare Fund  </w:t>
            </w:r>
          </w:p>
          <w:p w:rsidR="004A2F41" w:rsidRPr="002306CC" w:rsidRDefault="004A2F41" w:rsidP="00612C44">
            <w:pPr>
              <w:jc w:val="both"/>
              <w:rPr>
                <w:rFonts w:cs="Arial"/>
                <w:szCs w:val="24"/>
              </w:rPr>
            </w:pPr>
            <w:r w:rsidRPr="002306CC">
              <w:rPr>
                <w:rFonts w:cs="Arial"/>
                <w:szCs w:val="24"/>
              </w:rPr>
              <w:t>Sudden unexpected death in infancy</w:t>
            </w:r>
          </w:p>
          <w:p w:rsidR="005C7A7E" w:rsidRPr="002306CC" w:rsidRDefault="005C7A7E" w:rsidP="005C7A7E">
            <w:pPr>
              <w:jc w:val="both"/>
              <w:rPr>
                <w:rFonts w:cs="Arial"/>
                <w:szCs w:val="24"/>
              </w:rPr>
            </w:pPr>
            <w:r w:rsidRPr="002306CC">
              <w:rPr>
                <w:rFonts w:cs="Arial"/>
                <w:szCs w:val="24"/>
              </w:rPr>
              <w:t>Universal Credit</w:t>
            </w:r>
          </w:p>
        </w:tc>
      </w:tr>
    </w:tbl>
    <w:p w:rsidR="004A2F41" w:rsidRPr="00E36BDE" w:rsidRDefault="004A2F41" w:rsidP="004A2F41">
      <w:pPr>
        <w:jc w:val="both"/>
        <w:rPr>
          <w:rFonts w:cs="Arial"/>
          <w:b/>
          <w:color w:val="000000" w:themeColor="text1"/>
          <w:szCs w:val="24"/>
        </w:rPr>
      </w:pPr>
      <w:r w:rsidRPr="00E36BDE">
        <w:rPr>
          <w:rFonts w:cs="Arial"/>
          <w:b/>
          <w:color w:val="000000" w:themeColor="text1"/>
          <w:szCs w:val="24"/>
        </w:rPr>
        <w:br w:type="page"/>
      </w:r>
    </w:p>
    <w:p w:rsidR="004A2F41" w:rsidRDefault="004A2F41" w:rsidP="002306CC">
      <w:pPr>
        <w:tabs>
          <w:tab w:val="left" w:pos="851"/>
        </w:tabs>
        <w:jc w:val="both"/>
        <w:rPr>
          <w:rFonts w:cs="Arial"/>
          <w:b/>
          <w:szCs w:val="24"/>
        </w:rPr>
      </w:pPr>
      <w:r w:rsidRPr="00B33081">
        <w:rPr>
          <w:rFonts w:cs="Arial"/>
          <w:b/>
          <w:szCs w:val="24"/>
        </w:rPr>
        <w:lastRenderedPageBreak/>
        <w:t>The State of Child Health: Spotlight on Child Poverty and Welfare Reform</w:t>
      </w:r>
    </w:p>
    <w:p w:rsidR="002306CC" w:rsidRPr="00B33081" w:rsidRDefault="002306CC" w:rsidP="002306CC">
      <w:pPr>
        <w:tabs>
          <w:tab w:val="left" w:pos="851"/>
        </w:tabs>
        <w:jc w:val="both"/>
        <w:rPr>
          <w:rFonts w:cs="Arial"/>
          <w:b/>
          <w:szCs w:val="24"/>
        </w:rPr>
      </w:pPr>
    </w:p>
    <w:p w:rsidR="004A2F41" w:rsidRDefault="004A2F41" w:rsidP="002306CC">
      <w:pPr>
        <w:pStyle w:val="Heading1"/>
        <w:spacing w:before="0" w:after="0"/>
      </w:pPr>
      <w:r>
        <w:t>Background</w:t>
      </w:r>
    </w:p>
    <w:p w:rsidR="002306CC" w:rsidRPr="002306CC" w:rsidRDefault="002306CC" w:rsidP="002306CC"/>
    <w:p w:rsidR="004A2F41" w:rsidRPr="00FE3BBB" w:rsidRDefault="004A2F41" w:rsidP="002306CC">
      <w:r>
        <w:rPr>
          <w:rFonts w:cs="Arial"/>
          <w:color w:val="000000" w:themeColor="text1"/>
        </w:rPr>
        <w:t>The consequences of living in poverty for children are profound, adversely affecting their health and wellbeing in childhood, their educational progress, employment prospects and physical and mental health in adulthood</w:t>
      </w:r>
      <w:r w:rsidR="00DB1CA7">
        <w:rPr>
          <w:rFonts w:cs="Arial"/>
          <w:color w:val="000000" w:themeColor="text1"/>
        </w:rPr>
        <w:t>, as well as life expectancy</w:t>
      </w:r>
      <w:r w:rsidR="00DB1CA7">
        <w:rPr>
          <w:rFonts w:cs="Arial"/>
          <w:szCs w:val="24"/>
          <w:vertAlign w:val="superscript"/>
        </w:rPr>
        <w:t>1</w:t>
      </w:r>
      <w:r w:rsidR="00FD72D1">
        <w:rPr>
          <w:rFonts w:cs="Arial"/>
          <w:szCs w:val="24"/>
          <w:vertAlign w:val="superscript"/>
        </w:rPr>
        <w:t>,2</w:t>
      </w:r>
      <w:r>
        <w:rPr>
          <w:rFonts w:cs="Arial"/>
          <w:color w:val="000000" w:themeColor="text1"/>
        </w:rPr>
        <w:t xml:space="preserve">. </w:t>
      </w:r>
      <w:r w:rsidR="00DB1CA7">
        <w:rPr>
          <w:rFonts w:cs="Arial"/>
          <w:color w:val="000000" w:themeColor="text1"/>
        </w:rPr>
        <w:t xml:space="preserve"> </w:t>
      </w:r>
      <w:r>
        <w:rPr>
          <w:rFonts w:cs="Arial"/>
          <w:color w:val="000000" w:themeColor="text1"/>
        </w:rPr>
        <w:t xml:space="preserve">It is </w:t>
      </w:r>
      <w:r w:rsidR="00FE3BBB">
        <w:rPr>
          <w:rFonts w:cs="Arial"/>
          <w:color w:val="000000" w:themeColor="text1"/>
        </w:rPr>
        <w:t xml:space="preserve">well established that </w:t>
      </w:r>
      <w:r>
        <w:rPr>
          <w:rFonts w:cs="Arial"/>
          <w:color w:val="000000" w:themeColor="text1"/>
        </w:rPr>
        <w:t xml:space="preserve">the causes of poverty are </w:t>
      </w:r>
      <w:r w:rsidR="00FE3BBB">
        <w:rPr>
          <w:rFonts w:cs="Arial"/>
          <w:color w:val="000000" w:themeColor="text1"/>
        </w:rPr>
        <w:t xml:space="preserve">driven by </w:t>
      </w:r>
      <w:r>
        <w:rPr>
          <w:rFonts w:cs="Arial"/>
          <w:color w:val="000000" w:themeColor="text1"/>
        </w:rPr>
        <w:t>structural</w:t>
      </w:r>
      <w:r w:rsidR="00FE3BBB">
        <w:rPr>
          <w:rFonts w:cs="Arial"/>
          <w:color w:val="000000" w:themeColor="text1"/>
        </w:rPr>
        <w:t xml:space="preserve"> factors</w:t>
      </w:r>
      <w:r w:rsidR="00DB1CA7">
        <w:rPr>
          <w:rFonts w:cs="Arial"/>
          <w:color w:val="000000" w:themeColor="text1"/>
        </w:rPr>
        <w:t>, such as the 2008 recession</w:t>
      </w:r>
      <w:r w:rsidR="00FE3BBB">
        <w:rPr>
          <w:rFonts w:cs="Arial"/>
          <w:color w:val="000000" w:themeColor="text1"/>
        </w:rPr>
        <w:t xml:space="preserve">, Welfare Reform and employment patterns.  </w:t>
      </w:r>
      <w:r>
        <w:rPr>
          <w:rFonts w:cs="Arial"/>
          <w:color w:val="000000" w:themeColor="text1"/>
        </w:rPr>
        <w:t xml:space="preserve">Being in work </w:t>
      </w:r>
      <w:r w:rsidR="00FE3BBB">
        <w:rPr>
          <w:rFonts w:cs="Arial"/>
          <w:color w:val="000000" w:themeColor="text1"/>
        </w:rPr>
        <w:t>w</w:t>
      </w:r>
      <w:r>
        <w:rPr>
          <w:rFonts w:cs="Arial"/>
          <w:color w:val="000000" w:themeColor="text1"/>
        </w:rPr>
        <w:t>as tra</w:t>
      </w:r>
      <w:r w:rsidR="00FE3BBB">
        <w:rPr>
          <w:rFonts w:cs="Arial"/>
          <w:color w:val="000000" w:themeColor="text1"/>
        </w:rPr>
        <w:t>ditionally</w:t>
      </w:r>
      <w:r>
        <w:rPr>
          <w:rFonts w:cs="Arial"/>
          <w:color w:val="000000" w:themeColor="text1"/>
        </w:rPr>
        <w:t xml:space="preserve"> seen as protective against poverty</w:t>
      </w:r>
      <w:r w:rsidR="00DB1CA7">
        <w:rPr>
          <w:rFonts w:cs="Arial"/>
          <w:color w:val="000000" w:themeColor="text1"/>
        </w:rPr>
        <w:t xml:space="preserve"> but recent changes in employment patterns and the benefits system mean this is no longer the case</w:t>
      </w:r>
      <w:r>
        <w:rPr>
          <w:rFonts w:cs="Arial"/>
          <w:vertAlign w:val="superscript"/>
        </w:rPr>
        <w:t>3</w:t>
      </w:r>
      <w:r>
        <w:rPr>
          <w:rFonts w:cs="Arial"/>
          <w:color w:val="000000" w:themeColor="text1"/>
        </w:rPr>
        <w:t xml:space="preserve">.  </w:t>
      </w:r>
    </w:p>
    <w:p w:rsidR="004A2F41" w:rsidRDefault="00F70A42" w:rsidP="002306CC">
      <w:pPr>
        <w:rPr>
          <w:rFonts w:cs="Arial"/>
          <w:szCs w:val="24"/>
        </w:rPr>
      </w:pPr>
      <w:r>
        <w:rPr>
          <w:rFonts w:cs="Arial"/>
          <w:szCs w:val="24"/>
        </w:rPr>
        <w:t xml:space="preserve">In </w:t>
      </w:r>
      <w:r w:rsidR="00767257" w:rsidRPr="00F70A42">
        <w:rPr>
          <w:rFonts w:cs="Arial"/>
          <w:szCs w:val="24"/>
        </w:rPr>
        <w:t>recent survey</w:t>
      </w:r>
      <w:r>
        <w:rPr>
          <w:rFonts w:cs="Arial"/>
          <w:szCs w:val="24"/>
        </w:rPr>
        <w:t xml:space="preserve">s in Scotland, </w:t>
      </w:r>
      <w:r w:rsidR="00FD72D1" w:rsidRPr="00F70A42">
        <w:rPr>
          <w:rFonts w:cs="Arial"/>
          <w:szCs w:val="24"/>
        </w:rPr>
        <w:t>t</w:t>
      </w:r>
      <w:r w:rsidR="00167050" w:rsidRPr="00F70A42">
        <w:rPr>
          <w:rFonts w:cs="Arial"/>
          <w:szCs w:val="24"/>
        </w:rPr>
        <w:t>he majority of people</w:t>
      </w:r>
      <w:r w:rsidR="00A05875">
        <w:rPr>
          <w:rFonts w:cs="Arial"/>
          <w:szCs w:val="24"/>
        </w:rPr>
        <w:t xml:space="preserve"> </w:t>
      </w:r>
      <w:r w:rsidR="004A2F41">
        <w:rPr>
          <w:rFonts w:cs="Arial"/>
          <w:szCs w:val="24"/>
        </w:rPr>
        <w:t xml:space="preserve">felt it was important to tackle child poverty </w:t>
      </w:r>
      <w:r w:rsidR="00167050">
        <w:rPr>
          <w:rFonts w:cs="Arial"/>
          <w:szCs w:val="24"/>
        </w:rPr>
        <w:t xml:space="preserve">and </w:t>
      </w:r>
      <w:r w:rsidR="00FD72D1">
        <w:rPr>
          <w:rFonts w:cs="Arial"/>
          <w:szCs w:val="24"/>
        </w:rPr>
        <w:t xml:space="preserve">that this should be done by </w:t>
      </w:r>
      <w:r w:rsidR="00E64A5E">
        <w:rPr>
          <w:rFonts w:cs="Arial"/>
          <w:szCs w:val="24"/>
        </w:rPr>
        <w:t xml:space="preserve">national and local </w:t>
      </w:r>
      <w:r w:rsidR="00FD72D1">
        <w:rPr>
          <w:rFonts w:cs="Arial"/>
          <w:szCs w:val="24"/>
        </w:rPr>
        <w:t xml:space="preserve">government, </w:t>
      </w:r>
      <w:r>
        <w:rPr>
          <w:rFonts w:cs="Arial"/>
          <w:szCs w:val="24"/>
        </w:rPr>
        <w:t xml:space="preserve">however, </w:t>
      </w:r>
      <w:r w:rsidR="00FD72D1">
        <w:rPr>
          <w:rFonts w:cs="Arial"/>
          <w:szCs w:val="24"/>
        </w:rPr>
        <w:t>they also</w:t>
      </w:r>
      <w:r w:rsidR="00167050">
        <w:rPr>
          <w:rFonts w:cs="Arial"/>
          <w:szCs w:val="24"/>
        </w:rPr>
        <w:t xml:space="preserve"> attributed child poverty to cer</w:t>
      </w:r>
      <w:r w:rsidR="004A2F41">
        <w:rPr>
          <w:rFonts w:cs="Arial"/>
          <w:szCs w:val="24"/>
        </w:rPr>
        <w:t xml:space="preserve">tain characteristics of </w:t>
      </w:r>
      <w:r w:rsidR="00167050">
        <w:rPr>
          <w:rFonts w:cs="Arial"/>
          <w:szCs w:val="24"/>
        </w:rPr>
        <w:t xml:space="preserve">the </w:t>
      </w:r>
      <w:r w:rsidR="004A2F41">
        <w:rPr>
          <w:rFonts w:cs="Arial"/>
          <w:szCs w:val="24"/>
        </w:rPr>
        <w:t>parents</w:t>
      </w:r>
      <w:r w:rsidR="004A2F41">
        <w:rPr>
          <w:rFonts w:cs="Arial"/>
          <w:vertAlign w:val="superscript"/>
        </w:rPr>
        <w:t>4</w:t>
      </w:r>
      <w:r w:rsidR="004A2F41">
        <w:rPr>
          <w:rFonts w:cs="Arial"/>
          <w:szCs w:val="24"/>
        </w:rPr>
        <w:t>.  This social attitude presents challenges in equipping staff in the NHS and partner organisations with the necessary knowledge and understanding of poverty to facilitate appropriate engagement with families and children to deliver services in a poverty-sensitive manner</w:t>
      </w:r>
      <w:r w:rsidR="00767257">
        <w:rPr>
          <w:rFonts w:cs="Arial"/>
          <w:szCs w:val="24"/>
        </w:rPr>
        <w:t xml:space="preserve"> </w:t>
      </w:r>
      <w:r w:rsidR="00767257" w:rsidRPr="00F70A42">
        <w:rPr>
          <w:rFonts w:cs="Arial"/>
          <w:szCs w:val="24"/>
        </w:rPr>
        <w:t>to successfully mitigate the impact of poverty</w:t>
      </w:r>
      <w:r w:rsidR="004A2F41" w:rsidRPr="00F70A42">
        <w:rPr>
          <w:rFonts w:cs="Arial"/>
          <w:szCs w:val="24"/>
        </w:rPr>
        <w:t>.</w:t>
      </w:r>
    </w:p>
    <w:p w:rsidR="002306CC" w:rsidRPr="00F70A42" w:rsidRDefault="002306CC" w:rsidP="002306CC">
      <w:pPr>
        <w:rPr>
          <w:rFonts w:cs="Arial"/>
          <w:szCs w:val="24"/>
        </w:rPr>
      </w:pPr>
    </w:p>
    <w:p w:rsidR="004A2F41" w:rsidRDefault="004A2F41" w:rsidP="002306CC">
      <w:pPr>
        <w:pStyle w:val="Heading1"/>
        <w:spacing w:before="0" w:after="0"/>
      </w:pPr>
      <w:r>
        <w:t>What does child poverty look like in Ayrshire and Arran?</w:t>
      </w:r>
    </w:p>
    <w:p w:rsidR="002306CC" w:rsidRPr="002306CC" w:rsidRDefault="002306CC" w:rsidP="002306CC"/>
    <w:p w:rsidR="004A2F41" w:rsidRDefault="000754BB" w:rsidP="002306CC">
      <w:pPr>
        <w:pStyle w:val="NormalWeb"/>
        <w:shd w:val="clear" w:color="auto" w:fill="FFFFFF"/>
        <w:spacing w:after="0"/>
        <w:rPr>
          <w:rFonts w:cs="Arial"/>
        </w:rPr>
      </w:pPr>
      <w:r>
        <w:rPr>
          <w:rFonts w:ascii="Arial" w:hAnsi="Arial" w:cs="Arial"/>
          <w:color w:val="000000" w:themeColor="text1"/>
        </w:rPr>
        <w:t>The proportion of children living in poverty in Scotland had been steadily decreasing since the late 1990’s</w:t>
      </w:r>
      <w:r w:rsidR="009F37FC">
        <w:rPr>
          <w:rFonts w:ascii="Arial" w:hAnsi="Arial" w:cs="Arial"/>
          <w:color w:val="000000" w:themeColor="text1"/>
        </w:rPr>
        <w:t>, but</w:t>
      </w:r>
      <w:r w:rsidR="008D714A">
        <w:rPr>
          <w:rFonts w:ascii="Arial" w:hAnsi="Arial" w:cs="Arial"/>
          <w:color w:val="000000" w:themeColor="text1"/>
        </w:rPr>
        <w:t xml:space="preserve"> </w:t>
      </w:r>
      <w:r w:rsidR="009F37FC">
        <w:rPr>
          <w:rFonts w:ascii="Arial" w:hAnsi="Arial" w:cs="Arial"/>
          <w:color w:val="000000" w:themeColor="text1"/>
        </w:rPr>
        <w:t>began levelling off in 201</w:t>
      </w:r>
      <w:r w:rsidR="00DB1165">
        <w:rPr>
          <w:rFonts w:ascii="Arial" w:hAnsi="Arial" w:cs="Arial"/>
          <w:color w:val="000000" w:themeColor="text1"/>
        </w:rPr>
        <w:t>0/2011</w:t>
      </w:r>
      <w:r w:rsidR="009F37FC">
        <w:rPr>
          <w:rFonts w:ascii="Arial" w:hAnsi="Arial" w:cs="Arial"/>
          <w:color w:val="000000" w:themeColor="text1"/>
        </w:rPr>
        <w:t xml:space="preserve">. </w:t>
      </w:r>
      <w:r w:rsidR="009F37FC" w:rsidRPr="00446C01">
        <w:rPr>
          <w:rFonts w:ascii="Arial" w:hAnsi="Arial" w:cs="Arial"/>
        </w:rPr>
        <w:t xml:space="preserve">This trend </w:t>
      </w:r>
      <w:r w:rsidRPr="00446C01">
        <w:rPr>
          <w:rFonts w:ascii="Arial" w:hAnsi="Arial" w:cs="Arial"/>
        </w:rPr>
        <w:t xml:space="preserve">has now </w:t>
      </w:r>
      <w:r w:rsidR="009F37FC" w:rsidRPr="00446C01">
        <w:rPr>
          <w:rFonts w:ascii="Arial" w:hAnsi="Arial" w:cs="Arial"/>
        </w:rPr>
        <w:t>unfortunately</w:t>
      </w:r>
      <w:r w:rsidR="009F37FC">
        <w:rPr>
          <w:rFonts w:ascii="Arial" w:hAnsi="Arial" w:cs="Arial"/>
          <w:color w:val="000000" w:themeColor="text1"/>
        </w:rPr>
        <w:t xml:space="preserve"> </w:t>
      </w:r>
      <w:r>
        <w:rPr>
          <w:rFonts w:ascii="Arial" w:hAnsi="Arial" w:cs="Arial"/>
          <w:color w:val="000000" w:themeColor="text1"/>
        </w:rPr>
        <w:t>begun to increase again</w:t>
      </w:r>
      <w:r w:rsidR="00FE3BBB" w:rsidRPr="00E200D4">
        <w:rPr>
          <w:rFonts w:ascii="Arial" w:hAnsi="Arial" w:cs="Arial"/>
          <w:color w:val="000000" w:themeColor="text1"/>
          <w:vertAlign w:val="superscript"/>
        </w:rPr>
        <w:t>1</w:t>
      </w:r>
      <w:r>
        <w:rPr>
          <w:rFonts w:ascii="Arial" w:hAnsi="Arial" w:cs="Arial"/>
          <w:color w:val="000000" w:themeColor="text1"/>
        </w:rPr>
        <w:t xml:space="preserve">. </w:t>
      </w:r>
      <w:r w:rsidR="009B04EF">
        <w:rPr>
          <w:rFonts w:ascii="Arial" w:hAnsi="Arial" w:cs="Arial"/>
          <w:color w:val="000000" w:themeColor="text1"/>
        </w:rPr>
        <w:t xml:space="preserve"> </w:t>
      </w:r>
      <w:r w:rsidR="004A2F41">
        <w:rPr>
          <w:rFonts w:ascii="Arial" w:hAnsi="Arial" w:cs="Arial"/>
          <w:color w:val="000000" w:themeColor="text1"/>
        </w:rPr>
        <w:t>The proportion of children in Scotland in 2015/2016 living in relative poverty after housing costs (AHC) was 26%: which equates to nearly 260,000 children</w:t>
      </w:r>
      <w:r w:rsidR="004A2F41">
        <w:rPr>
          <w:rFonts w:ascii="Arial" w:hAnsi="Arial" w:cs="Arial"/>
          <w:color w:val="000000" w:themeColor="text1"/>
          <w:vertAlign w:val="superscript"/>
        </w:rPr>
        <w:t>3</w:t>
      </w:r>
      <w:r w:rsidR="004A2F41">
        <w:rPr>
          <w:rFonts w:ascii="Arial" w:hAnsi="Arial" w:cs="Arial"/>
          <w:color w:val="000000" w:themeColor="text1"/>
        </w:rPr>
        <w:t xml:space="preserve">.  </w:t>
      </w:r>
      <w:r>
        <w:rPr>
          <w:rFonts w:ascii="Arial" w:hAnsi="Arial" w:cs="Arial"/>
          <w:color w:val="000000" w:themeColor="text1"/>
        </w:rPr>
        <w:t>Small area data</w:t>
      </w:r>
      <w:r w:rsidRPr="009D2BF8">
        <w:rPr>
          <w:vertAlign w:val="superscript"/>
        </w:rPr>
        <w:t>6</w:t>
      </w:r>
      <w:r>
        <w:rPr>
          <w:rFonts w:ascii="Arial" w:hAnsi="Arial" w:cs="Arial"/>
          <w:color w:val="000000" w:themeColor="text1"/>
        </w:rPr>
        <w:t xml:space="preserve"> provides a picture of relative child poverty </w:t>
      </w:r>
      <w:r w:rsidR="004A2F41" w:rsidRPr="000754BB">
        <w:rPr>
          <w:rFonts w:ascii="Arial" w:hAnsi="Arial" w:cs="Arial"/>
        </w:rPr>
        <w:t xml:space="preserve">in Ayrshire and Arran </w:t>
      </w:r>
      <w:r>
        <w:rPr>
          <w:rFonts w:ascii="Arial" w:hAnsi="Arial" w:cs="Arial"/>
        </w:rPr>
        <w:t>of 30.5% in</w:t>
      </w:r>
      <w:r w:rsidR="004A2F41" w:rsidRPr="000754BB">
        <w:rPr>
          <w:rFonts w:ascii="Arial" w:hAnsi="Arial" w:cs="Arial"/>
        </w:rPr>
        <w:t xml:space="preserve"> N</w:t>
      </w:r>
      <w:r>
        <w:rPr>
          <w:rFonts w:ascii="Arial" w:hAnsi="Arial" w:cs="Arial"/>
        </w:rPr>
        <w:t xml:space="preserve">orth Ayrshire, </w:t>
      </w:r>
      <w:r w:rsidR="004A2F41" w:rsidRPr="000754BB">
        <w:rPr>
          <w:rFonts w:ascii="Arial" w:hAnsi="Arial" w:cs="Arial"/>
        </w:rPr>
        <w:t>28.0% in East Ayrshire and 25.7% in South Ayrshire.</w:t>
      </w:r>
      <w:r>
        <w:rPr>
          <w:rFonts w:ascii="Arial" w:hAnsi="Arial" w:cs="Arial"/>
        </w:rPr>
        <w:t xml:space="preserve">  </w:t>
      </w:r>
      <w:r w:rsidR="00B76C91">
        <w:rPr>
          <w:rFonts w:ascii="Arial" w:hAnsi="Arial" w:cs="Arial"/>
        </w:rPr>
        <w:t>C</w:t>
      </w:r>
      <w:r w:rsidR="004A2F41" w:rsidRPr="000754BB">
        <w:rPr>
          <w:rFonts w:ascii="Arial" w:hAnsi="Arial" w:cs="Arial"/>
        </w:rPr>
        <w:t xml:space="preserve">hild poverty rates </w:t>
      </w:r>
      <w:r w:rsidR="00B76C91">
        <w:rPr>
          <w:rFonts w:ascii="Arial" w:hAnsi="Arial" w:cs="Arial"/>
        </w:rPr>
        <w:t xml:space="preserve">vary across </w:t>
      </w:r>
      <w:r w:rsidR="004A2F41" w:rsidRPr="000754BB">
        <w:rPr>
          <w:rFonts w:ascii="Arial" w:hAnsi="Arial" w:cs="Arial"/>
        </w:rPr>
        <w:t>local authority areas at electoral ward level</w:t>
      </w:r>
      <w:r w:rsidR="00B76C91">
        <w:rPr>
          <w:rFonts w:ascii="Arial" w:hAnsi="Arial" w:cs="Arial"/>
        </w:rPr>
        <w:t>, with th</w:t>
      </w:r>
      <w:r w:rsidR="004A2F41" w:rsidRPr="000754BB">
        <w:rPr>
          <w:rFonts w:ascii="Arial" w:hAnsi="Arial" w:cs="Arial"/>
        </w:rPr>
        <w:t xml:space="preserve">e </w:t>
      </w:r>
      <w:r>
        <w:rPr>
          <w:rFonts w:ascii="Arial" w:hAnsi="Arial" w:cs="Arial"/>
        </w:rPr>
        <w:t>highest</w:t>
      </w:r>
      <w:r w:rsidR="004A2F41" w:rsidRPr="000754BB">
        <w:rPr>
          <w:rFonts w:ascii="Arial" w:hAnsi="Arial" w:cs="Arial"/>
        </w:rPr>
        <w:t xml:space="preserve"> rate </w:t>
      </w:r>
      <w:r w:rsidR="00B76C91">
        <w:rPr>
          <w:rFonts w:ascii="Arial" w:hAnsi="Arial" w:cs="Arial"/>
        </w:rPr>
        <w:t xml:space="preserve">of </w:t>
      </w:r>
      <w:r w:rsidR="004A2F41" w:rsidRPr="000754BB">
        <w:rPr>
          <w:rFonts w:ascii="Arial" w:hAnsi="Arial" w:cs="Arial"/>
        </w:rPr>
        <w:t>38% in Ayr North</w:t>
      </w:r>
      <w:r w:rsidR="00693DA9">
        <w:rPr>
          <w:rFonts w:ascii="Arial" w:hAnsi="Arial" w:cs="Arial"/>
        </w:rPr>
        <w:t xml:space="preserve"> </w:t>
      </w:r>
      <w:r w:rsidR="00693DA9" w:rsidRPr="000754BB">
        <w:rPr>
          <w:rFonts w:ascii="Arial" w:hAnsi="Arial" w:cs="Arial"/>
        </w:rPr>
        <w:t xml:space="preserve">(see </w:t>
      </w:r>
      <w:hyperlink w:anchor="_Appendix_1:" w:history="1">
        <w:r w:rsidR="00693DA9" w:rsidRPr="005957DD">
          <w:rPr>
            <w:rStyle w:val="Hyperlink"/>
            <w:rFonts w:ascii="Arial" w:hAnsi="Arial" w:cs="Arial"/>
            <w:b/>
          </w:rPr>
          <w:t>Appendix 1</w:t>
        </w:r>
      </w:hyperlink>
      <w:r w:rsidR="00693DA9" w:rsidRPr="000754BB">
        <w:rPr>
          <w:rFonts w:ascii="Arial" w:hAnsi="Arial" w:cs="Arial"/>
        </w:rPr>
        <w:t xml:space="preserve"> for </w:t>
      </w:r>
      <w:r w:rsidR="006A2419">
        <w:rPr>
          <w:rFonts w:ascii="Arial" w:hAnsi="Arial" w:cs="Arial"/>
        </w:rPr>
        <w:t xml:space="preserve">further </w:t>
      </w:r>
      <w:r w:rsidR="00693DA9" w:rsidRPr="000754BB">
        <w:rPr>
          <w:rFonts w:ascii="Arial" w:hAnsi="Arial" w:cs="Arial"/>
        </w:rPr>
        <w:t>details)</w:t>
      </w:r>
      <w:r w:rsidR="00693DA9">
        <w:rPr>
          <w:rFonts w:ascii="Arial" w:hAnsi="Arial" w:cs="Arial"/>
        </w:rPr>
        <w:t>.</w:t>
      </w:r>
      <w:r w:rsidR="004A2F41">
        <w:rPr>
          <w:rFonts w:cs="Arial"/>
        </w:rPr>
        <w:t xml:space="preserve"> </w:t>
      </w:r>
    </w:p>
    <w:p w:rsidR="002306CC" w:rsidRPr="000754BB" w:rsidRDefault="002306CC" w:rsidP="002306CC">
      <w:pPr>
        <w:pStyle w:val="NormalWeb"/>
        <w:shd w:val="clear" w:color="auto" w:fill="FFFFFF"/>
        <w:spacing w:after="0"/>
        <w:rPr>
          <w:rFonts w:ascii="Arial" w:hAnsi="Arial" w:cs="Arial"/>
          <w:color w:val="000000" w:themeColor="text1"/>
        </w:rPr>
      </w:pPr>
    </w:p>
    <w:p w:rsidR="004A2F41" w:rsidRDefault="00707F6C" w:rsidP="002306CC">
      <w:pPr>
        <w:pStyle w:val="NormalWeb"/>
        <w:shd w:val="clear" w:color="auto" w:fill="FFFFFF"/>
        <w:spacing w:after="0"/>
        <w:rPr>
          <w:rFonts w:ascii="Arial" w:hAnsi="Arial" w:cs="Arial"/>
          <w:color w:val="000000" w:themeColor="text1"/>
        </w:rPr>
      </w:pPr>
      <w:r>
        <w:rPr>
          <w:rFonts w:ascii="Arial" w:hAnsi="Arial" w:cs="Arial"/>
          <w:color w:val="000000" w:themeColor="text1"/>
        </w:rPr>
        <w:t>C</w:t>
      </w:r>
      <w:r w:rsidR="004A2F41">
        <w:rPr>
          <w:rFonts w:ascii="Arial" w:hAnsi="Arial" w:cs="Arial"/>
          <w:color w:val="000000" w:themeColor="text1"/>
        </w:rPr>
        <w:t xml:space="preserve">hild poverty levels </w:t>
      </w:r>
      <w:r>
        <w:rPr>
          <w:rFonts w:ascii="Arial" w:hAnsi="Arial" w:cs="Arial"/>
          <w:color w:val="000000" w:themeColor="text1"/>
        </w:rPr>
        <w:t xml:space="preserve">are forecast to </w:t>
      </w:r>
      <w:r w:rsidR="004A2F41">
        <w:rPr>
          <w:rFonts w:ascii="Arial" w:hAnsi="Arial" w:cs="Arial"/>
          <w:color w:val="000000" w:themeColor="text1"/>
        </w:rPr>
        <w:t>increase significantly during the course of the current UK parliament</w:t>
      </w:r>
      <w:r w:rsidR="004A2F41">
        <w:rPr>
          <w:rFonts w:ascii="Arial" w:hAnsi="Arial" w:cs="Arial"/>
          <w:color w:val="000000" w:themeColor="text1"/>
          <w:vertAlign w:val="superscript"/>
        </w:rPr>
        <w:t>7-9</w:t>
      </w:r>
      <w:r w:rsidR="004A2F41">
        <w:rPr>
          <w:rFonts w:ascii="Arial" w:hAnsi="Arial" w:cs="Arial"/>
          <w:color w:val="000000" w:themeColor="text1"/>
        </w:rPr>
        <w:t xml:space="preserve">. </w:t>
      </w:r>
      <w:r>
        <w:rPr>
          <w:rFonts w:ascii="Arial" w:hAnsi="Arial" w:cs="Arial"/>
          <w:color w:val="000000" w:themeColor="text1"/>
        </w:rPr>
        <w:t>B</w:t>
      </w:r>
      <w:r w:rsidR="004A2F41">
        <w:rPr>
          <w:rFonts w:ascii="Arial" w:hAnsi="Arial" w:cs="Arial"/>
          <w:color w:val="000000" w:themeColor="text1"/>
        </w:rPr>
        <w:t>y 2021</w:t>
      </w:r>
      <w:r w:rsidR="006023D8">
        <w:rPr>
          <w:rFonts w:ascii="Arial" w:hAnsi="Arial" w:cs="Arial"/>
          <w:color w:val="000000" w:themeColor="text1"/>
        </w:rPr>
        <w:t>/22,</w:t>
      </w:r>
      <w:r w:rsidR="004A2F41">
        <w:rPr>
          <w:rFonts w:ascii="Arial" w:hAnsi="Arial" w:cs="Arial"/>
          <w:color w:val="000000" w:themeColor="text1"/>
        </w:rPr>
        <w:t xml:space="preserve"> relative child poverty</w:t>
      </w:r>
      <w:r>
        <w:rPr>
          <w:rFonts w:ascii="Arial" w:hAnsi="Arial" w:cs="Arial"/>
          <w:color w:val="000000" w:themeColor="text1"/>
        </w:rPr>
        <w:t xml:space="preserve"> in Scotland</w:t>
      </w:r>
      <w:r w:rsidR="004A2F41">
        <w:rPr>
          <w:rFonts w:ascii="Arial" w:hAnsi="Arial" w:cs="Arial"/>
          <w:color w:val="000000" w:themeColor="text1"/>
        </w:rPr>
        <w:t xml:space="preserve"> will increase from 26% to 29% and absolute child poverty will increase from 24% to 25%, if current welfare, taxation and income policies remain in force</w:t>
      </w:r>
      <w:r w:rsidR="004A2F41">
        <w:rPr>
          <w:rFonts w:ascii="Arial" w:hAnsi="Arial" w:cs="Arial"/>
          <w:color w:val="000000" w:themeColor="text1"/>
          <w:vertAlign w:val="superscript"/>
        </w:rPr>
        <w:t>7</w:t>
      </w:r>
      <w:r w:rsidR="004A2F41">
        <w:rPr>
          <w:rFonts w:ascii="Arial" w:hAnsi="Arial" w:cs="Arial"/>
          <w:color w:val="000000" w:themeColor="text1"/>
        </w:rPr>
        <w:t xml:space="preserve">.  </w:t>
      </w:r>
      <w:r>
        <w:rPr>
          <w:rFonts w:ascii="Arial" w:hAnsi="Arial" w:cs="Arial"/>
          <w:color w:val="000000" w:themeColor="text1"/>
        </w:rPr>
        <w:t xml:space="preserve">It is predicted </w:t>
      </w:r>
      <w:r w:rsidR="00A402E0">
        <w:rPr>
          <w:rFonts w:ascii="Arial" w:hAnsi="Arial" w:cs="Arial"/>
          <w:color w:val="000000" w:themeColor="text1"/>
        </w:rPr>
        <w:t xml:space="preserve">that by 2021/22 child poverty </w:t>
      </w:r>
      <w:r w:rsidR="004A2F41">
        <w:rPr>
          <w:rFonts w:ascii="Arial" w:hAnsi="Arial" w:cs="Arial"/>
          <w:color w:val="000000" w:themeColor="text1"/>
        </w:rPr>
        <w:t>will be greater than that seen in Scotland before the recession of 2008.</w:t>
      </w:r>
    </w:p>
    <w:p w:rsidR="002306CC" w:rsidRPr="00B63956" w:rsidRDefault="002306CC" w:rsidP="002306CC">
      <w:pPr>
        <w:pStyle w:val="NormalWeb"/>
        <w:shd w:val="clear" w:color="auto" w:fill="FFFFFF"/>
        <w:spacing w:after="0"/>
        <w:rPr>
          <w:rFonts w:ascii="Arial" w:hAnsi="Arial" w:cs="Arial"/>
          <w:color w:val="000000" w:themeColor="text1"/>
        </w:rPr>
      </w:pPr>
    </w:p>
    <w:p w:rsidR="004A2F41" w:rsidRDefault="004A2F41" w:rsidP="002306CC">
      <w:pPr>
        <w:pStyle w:val="Heading1"/>
        <w:spacing w:before="0" w:after="0"/>
      </w:pPr>
      <w:bookmarkStart w:id="1" w:name="_Toc493239673"/>
      <w:r>
        <w:t>How are children’s health and wellbeing affected by poverty</w:t>
      </w:r>
      <w:bookmarkEnd w:id="1"/>
      <w:r>
        <w:t>?</w:t>
      </w:r>
    </w:p>
    <w:p w:rsidR="002306CC" w:rsidRPr="002306CC" w:rsidRDefault="002306CC" w:rsidP="002306CC"/>
    <w:p w:rsidR="004A2F41" w:rsidRDefault="002B4629" w:rsidP="002306CC">
      <w:pPr>
        <w:pStyle w:val="Default"/>
      </w:pPr>
      <w:r>
        <w:t>T</w:t>
      </w:r>
      <w:r w:rsidR="004A2F41">
        <w:t xml:space="preserve">he impact of poverty and socio-economic deprivation on the health and wellbeing of children </w:t>
      </w:r>
      <w:r>
        <w:t>has been well described</w:t>
      </w:r>
      <w:r w:rsidR="0013634C">
        <w:t xml:space="preserve"> in Scotland</w:t>
      </w:r>
      <w:r w:rsidR="001D3DF0">
        <w:rPr>
          <w:vertAlign w:val="superscript"/>
        </w:rPr>
        <w:t>11</w:t>
      </w:r>
      <w:r w:rsidR="008D0C05">
        <w:t>and internationally</w:t>
      </w:r>
      <w:r w:rsidR="008D0C05">
        <w:rPr>
          <w:vertAlign w:val="superscript"/>
        </w:rPr>
        <w:t>12</w:t>
      </w:r>
      <w:r w:rsidR="008D0C05">
        <w:t>,</w:t>
      </w:r>
      <w:r w:rsidR="007C711C">
        <w:t xml:space="preserve"> </w:t>
      </w:r>
      <w:r w:rsidR="001E1119">
        <w:t xml:space="preserve">and is </w:t>
      </w:r>
      <w:r w:rsidR="004A2F41">
        <w:t>caused directly by the fa</w:t>
      </w:r>
      <w:r w:rsidR="0063238D">
        <w:t>mily environment into which children</w:t>
      </w:r>
      <w:r w:rsidR="004A2F41">
        <w:t xml:space="preserve"> are born and the increased likelihood of exposure to risks to their health and wellbeing as they progress through childhood.  There is unequivocal evidence </w:t>
      </w:r>
      <w:r w:rsidR="00535107">
        <w:t xml:space="preserve">of </w:t>
      </w:r>
      <w:r w:rsidR="004A2F41">
        <w:t xml:space="preserve">a social gradient for </w:t>
      </w:r>
      <w:r w:rsidR="00C23F5B">
        <w:t>many</w:t>
      </w:r>
      <w:r w:rsidR="004A2F41">
        <w:t xml:space="preserve"> prenatal and postnatal </w:t>
      </w:r>
      <w:r w:rsidR="00921399">
        <w:t xml:space="preserve">health </w:t>
      </w:r>
      <w:r w:rsidR="00535107">
        <w:t>outcomes</w:t>
      </w:r>
      <w:r w:rsidR="004A2F41">
        <w:t>, including an increased risk of miscarriage, stillbirth and infant mortality</w:t>
      </w:r>
      <w:r w:rsidR="004A2F41" w:rsidRPr="00BE246A">
        <w:rPr>
          <w:vertAlign w:val="superscript"/>
        </w:rPr>
        <w:t>1</w:t>
      </w:r>
      <w:r w:rsidR="001D3DF0">
        <w:rPr>
          <w:vertAlign w:val="superscript"/>
        </w:rPr>
        <w:t>1</w:t>
      </w:r>
      <w:r w:rsidR="00704237">
        <w:rPr>
          <w:vertAlign w:val="superscript"/>
        </w:rPr>
        <w:t>-13</w:t>
      </w:r>
      <w:r w:rsidR="004A2F41">
        <w:t xml:space="preserve">.  In addition, children living in poverty are more likely to suffer from </w:t>
      </w:r>
      <w:r w:rsidR="00535107">
        <w:t xml:space="preserve">poor </w:t>
      </w:r>
      <w:r w:rsidR="004A2F41">
        <w:t>physical, mental health and development problems when young, which adversely affects their experience of education and access to the workplace, and thus their life chances (</w:t>
      </w:r>
      <w:r w:rsidR="004A2F41" w:rsidRPr="00994289">
        <w:rPr>
          <w:b/>
        </w:rPr>
        <w:t>Box 1</w:t>
      </w:r>
      <w:r w:rsidR="004A2F41">
        <w:rPr>
          <w:b/>
        </w:rPr>
        <w:t>)</w:t>
      </w:r>
      <w:r w:rsidR="004A2F41">
        <w:t>.</w:t>
      </w:r>
      <w:r w:rsidR="00222E95">
        <w:t xml:space="preserve">  </w:t>
      </w:r>
      <w:r w:rsidR="00973557">
        <w:t xml:space="preserve">Evidence continues to emerge about the role </w:t>
      </w:r>
      <w:r w:rsidR="00222E95" w:rsidRPr="00973557">
        <w:t xml:space="preserve">that </w:t>
      </w:r>
      <w:r w:rsidR="00A11F42">
        <w:t xml:space="preserve">pre-natal stress and the </w:t>
      </w:r>
      <w:r w:rsidR="001C4F29" w:rsidRPr="00973557">
        <w:t xml:space="preserve">constant </w:t>
      </w:r>
      <w:r w:rsidR="00CF1367">
        <w:t xml:space="preserve">exposure to </w:t>
      </w:r>
      <w:r w:rsidR="00222E95" w:rsidRPr="00973557">
        <w:t xml:space="preserve">low-level </w:t>
      </w:r>
      <w:r w:rsidR="001C4F29" w:rsidRPr="00973557">
        <w:t xml:space="preserve">chronic </w:t>
      </w:r>
      <w:r w:rsidR="00222E95" w:rsidRPr="00973557">
        <w:t xml:space="preserve">stress </w:t>
      </w:r>
      <w:r w:rsidR="00CF1367">
        <w:t xml:space="preserve">for </w:t>
      </w:r>
      <w:r w:rsidR="00973557" w:rsidRPr="00973557">
        <w:t xml:space="preserve">children </w:t>
      </w:r>
      <w:r w:rsidR="00222E95" w:rsidRPr="00973557">
        <w:t xml:space="preserve">living in poverty </w:t>
      </w:r>
      <w:r w:rsidR="00973557" w:rsidRPr="00973557">
        <w:t xml:space="preserve">has on </w:t>
      </w:r>
      <w:r w:rsidR="00222E95" w:rsidRPr="00973557">
        <w:t>brain physiology and DNA markers, resulting in higher levels of cognitive development problems and mental illness</w:t>
      </w:r>
      <w:r w:rsidR="001C4F29" w:rsidRPr="00973557">
        <w:t xml:space="preserve"> in childhood and beyond</w:t>
      </w:r>
      <w:r w:rsidR="00704237">
        <w:rPr>
          <w:vertAlign w:val="superscript"/>
        </w:rPr>
        <w:t>14</w:t>
      </w:r>
      <w:r w:rsidR="001C4F29" w:rsidRPr="00973557">
        <w:t>.</w:t>
      </w:r>
      <w:r w:rsidR="00222E95">
        <w:t xml:space="preserve">  </w:t>
      </w:r>
    </w:p>
    <w:p w:rsidR="001D3DF0" w:rsidRDefault="001D3DF0" w:rsidP="002306CC">
      <w:pPr>
        <w:pStyle w:val="Default"/>
      </w:pPr>
      <w:r>
        <w:lastRenderedPageBreak/>
        <w:t xml:space="preserve">It is well accepted that exposure during childhood to a range of Adverse Childhood Experiences (ACEs), including direct abuse (mental, physical and sexual) and </w:t>
      </w:r>
      <w:r w:rsidR="00FC1CBC">
        <w:t xml:space="preserve">family </w:t>
      </w:r>
      <w:r w:rsidR="005760F0">
        <w:t>adversity</w:t>
      </w:r>
      <w:r>
        <w:t xml:space="preserve"> (such as parental substance misuse, parental incarceration and domestic abuse) increases the likelihood of developing chronic illness in later life and adopting health-harming behaviours</w:t>
      </w:r>
      <w:r w:rsidR="00FC1CBC">
        <w:t>, such as alcohol or drug misuse</w:t>
      </w:r>
      <w:r>
        <w:rPr>
          <w:vertAlign w:val="superscript"/>
        </w:rPr>
        <w:t>1</w:t>
      </w:r>
      <w:r w:rsidR="00704237">
        <w:rPr>
          <w:vertAlign w:val="superscript"/>
        </w:rPr>
        <w:t>5</w:t>
      </w:r>
      <w:r w:rsidR="006E1735">
        <w:t xml:space="preserve"> </w:t>
      </w:r>
      <w:r w:rsidR="00074623">
        <w:t>(</w:t>
      </w:r>
      <w:hyperlink w:anchor="_Appendix_2_Adverse" w:history="1">
        <w:r w:rsidR="00074623" w:rsidRPr="00074623">
          <w:rPr>
            <w:rStyle w:val="Hyperlink"/>
            <w:b/>
          </w:rPr>
          <w:t>Appendix 2</w:t>
        </w:r>
      </w:hyperlink>
      <w:r w:rsidR="00074623">
        <w:t>)</w:t>
      </w:r>
      <w:r w:rsidR="006E1735">
        <w:t>.</w:t>
      </w:r>
      <w:r>
        <w:t xml:space="preserve"> </w:t>
      </w:r>
      <w:r w:rsidR="00E36C84">
        <w:t xml:space="preserve"> The occurrence of the majority of ACEs is greater in people with </w:t>
      </w:r>
      <w:r w:rsidR="00546685">
        <w:t xml:space="preserve">the highest levels of </w:t>
      </w:r>
      <w:r w:rsidR="00E36C84">
        <w:t>multiple deprivation</w:t>
      </w:r>
      <w:r w:rsidR="00546685">
        <w:t>.  In particular, significantly more people from the most-deprived areas experienced four or more ACEs: the strongest predictor of poor health and wellbeing in adulthood</w:t>
      </w:r>
      <w:r w:rsidR="005643A5" w:rsidRPr="00B6173F">
        <w:rPr>
          <w:vertAlign w:val="superscript"/>
        </w:rPr>
        <w:t>1</w:t>
      </w:r>
      <w:r w:rsidR="001358F1">
        <w:rPr>
          <w:vertAlign w:val="superscript"/>
        </w:rPr>
        <w:t>5</w:t>
      </w:r>
      <w:r w:rsidR="00546685">
        <w:t xml:space="preserve"> </w:t>
      </w:r>
      <w:r w:rsidR="004F1A88">
        <w:t>(</w:t>
      </w:r>
      <w:r w:rsidR="004F1A88" w:rsidRPr="0037219D">
        <w:rPr>
          <w:b/>
        </w:rPr>
        <w:t>Box 1</w:t>
      </w:r>
      <w:r w:rsidR="004F1A88">
        <w:t>).</w:t>
      </w:r>
      <w:r w:rsidR="00222E95">
        <w:t xml:space="preserve"> </w:t>
      </w:r>
    </w:p>
    <w:p w:rsidR="002306CC" w:rsidRDefault="002306CC" w:rsidP="002306CC">
      <w:pPr>
        <w:pStyle w:val="Default"/>
      </w:pPr>
    </w:p>
    <w:p w:rsidR="004A2F41" w:rsidRDefault="004A2F41" w:rsidP="002306CC">
      <w:pPr>
        <w:pStyle w:val="Default"/>
      </w:pPr>
      <w:r>
        <w:t xml:space="preserve">The ultimate inequality experienced by poor children </w:t>
      </w:r>
      <w:r w:rsidR="00A33F08">
        <w:t xml:space="preserve">in Scotland </w:t>
      </w:r>
      <w:r>
        <w:t>is that they live shorter lives</w:t>
      </w:r>
      <w:r w:rsidRPr="00B96FA5">
        <w:rPr>
          <w:vertAlign w:val="superscript"/>
        </w:rPr>
        <w:t>1</w:t>
      </w:r>
      <w:r w:rsidR="00DC470B">
        <w:rPr>
          <w:vertAlign w:val="superscript"/>
        </w:rPr>
        <w:t>1</w:t>
      </w:r>
      <w:r w:rsidR="00044AEB">
        <w:t xml:space="preserve">, with life expectancy at birth 7 years shorter for baby boys and 5 years shorter for baby girls </w:t>
      </w:r>
      <w:r w:rsidR="00A33F08">
        <w:t>from the most deprived areas compared to the least deprived areas.</w:t>
      </w:r>
      <w:r w:rsidR="00044AEB">
        <w:t xml:space="preserve"> </w:t>
      </w:r>
      <w:r w:rsidR="00A33F08">
        <w:t xml:space="preserve">This pattern is seen locally </w:t>
      </w:r>
      <w:r>
        <w:t>in Ayrshire and Arran (</w:t>
      </w:r>
      <w:r w:rsidRPr="003458D3">
        <w:rPr>
          <w:b/>
        </w:rPr>
        <w:t xml:space="preserve">Table </w:t>
      </w:r>
      <w:r>
        <w:rPr>
          <w:b/>
        </w:rPr>
        <w:t>1</w:t>
      </w:r>
      <w:r>
        <w:t xml:space="preserve">). Healthy life </w:t>
      </w:r>
      <w:r w:rsidR="009F37FC">
        <w:t>expectancy that</w:t>
      </w:r>
      <w:r>
        <w:t xml:space="preserve"> is, years lived in good health, is also considerably shortened in children from the most deprived communities in Scotland</w:t>
      </w:r>
      <w:r w:rsidR="00D52814">
        <w:t xml:space="preserve"> by an average of 17 years</w:t>
      </w:r>
      <w:r w:rsidRPr="00B6173F">
        <w:rPr>
          <w:vertAlign w:val="superscript"/>
        </w:rPr>
        <w:t>1</w:t>
      </w:r>
      <w:r w:rsidR="005643A5">
        <w:rPr>
          <w:vertAlign w:val="superscript"/>
        </w:rPr>
        <w:t>1</w:t>
      </w:r>
      <w:r w:rsidR="0037219D">
        <w:t>.</w:t>
      </w:r>
    </w:p>
    <w:p w:rsidR="002306CC" w:rsidRPr="00971F8D" w:rsidRDefault="002306CC" w:rsidP="002306CC">
      <w:pPr>
        <w:pStyle w:val="Default"/>
      </w:pPr>
    </w:p>
    <w:tbl>
      <w:tblPr>
        <w:tblStyle w:val="TableGrid"/>
        <w:tblW w:w="0" w:type="auto"/>
        <w:shd w:val="clear" w:color="auto" w:fill="E5DFEC" w:themeFill="accent4" w:themeFillTint="33"/>
        <w:tblLook w:val="04A0" w:firstRow="1" w:lastRow="0" w:firstColumn="1" w:lastColumn="0" w:noHBand="0" w:noVBand="1"/>
      </w:tblPr>
      <w:tblGrid>
        <w:gridCol w:w="9854"/>
      </w:tblGrid>
      <w:tr w:rsidR="004A2F41" w:rsidTr="005D53C9">
        <w:tc>
          <w:tcPr>
            <w:tcW w:w="9854" w:type="dxa"/>
            <w:shd w:val="clear" w:color="auto" w:fill="E5DFEC" w:themeFill="accent4" w:themeFillTint="33"/>
          </w:tcPr>
          <w:p w:rsidR="004A2F41" w:rsidRPr="00DD5F8D" w:rsidRDefault="004A2F41" w:rsidP="00612C44">
            <w:pPr>
              <w:pStyle w:val="NormalWeb"/>
              <w:rPr>
                <w:rFonts w:ascii="Arial" w:hAnsi="Arial" w:cs="Arial"/>
                <w:b/>
              </w:rPr>
            </w:pPr>
            <w:r>
              <w:rPr>
                <w:rFonts w:ascii="Arial" w:hAnsi="Arial" w:cs="Arial"/>
                <w:b/>
              </w:rPr>
              <w:t>Box 1: Compared to a child from an advantaged background, a</w:t>
            </w:r>
            <w:r w:rsidRPr="00DD5F8D">
              <w:rPr>
                <w:rFonts w:ascii="Arial" w:hAnsi="Arial" w:cs="Arial"/>
                <w:b/>
              </w:rPr>
              <w:t xml:space="preserve"> child growing up in poverty in Ayrshire and Arran</w:t>
            </w:r>
            <w:r w:rsidRPr="00871446">
              <w:rPr>
                <w:rFonts w:ascii="Arial Bold" w:hAnsi="Arial Bold" w:cs="Arial"/>
                <w:b/>
                <w:vertAlign w:val="superscript"/>
              </w:rPr>
              <w:t>1</w:t>
            </w:r>
            <w:r w:rsidRPr="00DD5F8D">
              <w:rPr>
                <w:rFonts w:ascii="Arial" w:hAnsi="Arial" w:cs="Arial"/>
                <w:b/>
              </w:rPr>
              <w:t xml:space="preserve"> today </w:t>
            </w:r>
            <w:r>
              <w:rPr>
                <w:rFonts w:ascii="Arial" w:hAnsi="Arial" w:cs="Arial"/>
                <w:b/>
              </w:rPr>
              <w:t>is more likely to</w:t>
            </w:r>
            <w:r w:rsidRPr="00DD5F8D">
              <w:rPr>
                <w:rFonts w:ascii="Arial" w:hAnsi="Arial" w:cs="Arial"/>
                <w:b/>
              </w:rPr>
              <w:t xml:space="preserve"> experience the followi</w:t>
            </w:r>
            <w:r>
              <w:rPr>
                <w:rFonts w:ascii="Arial" w:hAnsi="Arial" w:cs="Arial"/>
                <w:b/>
              </w:rPr>
              <w:t>ng harms and adverse events</w:t>
            </w:r>
            <w:r w:rsidRPr="00DD5F8D">
              <w:rPr>
                <w:rFonts w:ascii="Arial" w:hAnsi="Arial" w:cs="Arial"/>
                <w:b/>
              </w:rPr>
              <w:t>:</w:t>
            </w:r>
          </w:p>
          <w:p w:rsidR="004A2F41" w:rsidRDefault="004A2F41" w:rsidP="00B71443">
            <w:pPr>
              <w:pStyle w:val="NormalWeb"/>
              <w:numPr>
                <w:ilvl w:val="0"/>
                <w:numId w:val="19"/>
              </w:numPr>
              <w:spacing w:after="0"/>
              <w:ind w:left="357" w:hanging="357"/>
              <w:rPr>
                <w:rFonts w:ascii="Arial" w:hAnsi="Arial" w:cs="Arial"/>
              </w:rPr>
            </w:pPr>
            <w:r w:rsidRPr="00A51B53">
              <w:rPr>
                <w:rFonts w:ascii="Arial" w:hAnsi="Arial" w:cs="Arial"/>
              </w:rPr>
              <w:t>Eight</w:t>
            </w:r>
            <w:r>
              <w:rPr>
                <w:rFonts w:ascii="Arial" w:hAnsi="Arial" w:cs="Arial"/>
              </w:rPr>
              <w:t xml:space="preserve"> times more likely to be exposed to smoking in utero</w:t>
            </w:r>
          </w:p>
          <w:p w:rsidR="004A2F41" w:rsidRDefault="004A2F41" w:rsidP="00B71443">
            <w:pPr>
              <w:pStyle w:val="NormalWeb"/>
              <w:numPr>
                <w:ilvl w:val="0"/>
                <w:numId w:val="19"/>
              </w:numPr>
              <w:spacing w:after="0"/>
              <w:ind w:left="357" w:hanging="357"/>
              <w:rPr>
                <w:rFonts w:ascii="Arial" w:hAnsi="Arial" w:cs="Arial"/>
              </w:rPr>
            </w:pPr>
            <w:r>
              <w:rPr>
                <w:rFonts w:ascii="Arial" w:hAnsi="Arial" w:cs="Arial"/>
              </w:rPr>
              <w:t>57% more likely to die as a newborn or infant</w:t>
            </w:r>
          </w:p>
          <w:p w:rsidR="004A2F41"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Twice as likely to be bottle-fed and miss out on the protective effect of breast milk</w:t>
            </w:r>
          </w:p>
          <w:p w:rsidR="004A2F41"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Three times as likely to have mental health issues</w:t>
            </w:r>
          </w:p>
          <w:p w:rsidR="004A2F41"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Twice as likely to suffer accidental death in childhood</w:t>
            </w:r>
          </w:p>
          <w:p w:rsidR="004A2F41"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 xml:space="preserve">Twice as likely to be hospitalised </w:t>
            </w:r>
          </w:p>
          <w:p w:rsidR="005D53C9"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Twice as likely to be obese in childhood, and at risk of type 2 diabetes</w:t>
            </w:r>
          </w:p>
          <w:p w:rsidR="005D53C9"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Be 13 months behind in development terms at the start of primary school</w:t>
            </w:r>
          </w:p>
          <w:p w:rsidR="005D53C9" w:rsidRDefault="00773344"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Three times more likely to have 4 or more ACEs</w:t>
            </w:r>
          </w:p>
          <w:p w:rsidR="005D53C9"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Eight times more likely to have a pregnancy whilst a teenager</w:t>
            </w:r>
          </w:p>
          <w:p w:rsidR="005D53C9"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Half as likely to go to University</w:t>
            </w:r>
          </w:p>
          <w:p w:rsidR="005D53C9"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Shortened life expectancy of up to 7 years</w:t>
            </w:r>
          </w:p>
          <w:p w:rsidR="004A2F41" w:rsidRPr="00A51B53" w:rsidRDefault="004A2F41" w:rsidP="00B71443">
            <w:pPr>
              <w:pStyle w:val="NormalWeb"/>
              <w:numPr>
                <w:ilvl w:val="0"/>
                <w:numId w:val="19"/>
              </w:numPr>
              <w:shd w:val="clear" w:color="auto" w:fill="E5DFEC" w:themeFill="accent4" w:themeFillTint="33"/>
              <w:spacing w:after="0"/>
              <w:ind w:left="357" w:hanging="357"/>
              <w:rPr>
                <w:rFonts w:ascii="Arial" w:hAnsi="Arial" w:cs="Arial"/>
              </w:rPr>
            </w:pPr>
            <w:r>
              <w:rPr>
                <w:rFonts w:ascii="Arial" w:hAnsi="Arial" w:cs="Arial"/>
              </w:rPr>
              <w:t>Shortened healthy life expectancy of up to 17 years</w:t>
            </w:r>
          </w:p>
        </w:tc>
      </w:tr>
    </w:tbl>
    <w:p w:rsidR="004A2F41" w:rsidRPr="00871446" w:rsidRDefault="004A2F41" w:rsidP="004A2F41">
      <w:pPr>
        <w:pStyle w:val="Default"/>
        <w:spacing w:before="120" w:after="120"/>
        <w:rPr>
          <w:sz w:val="20"/>
          <w:u w:val="single"/>
        </w:rPr>
      </w:pPr>
      <w:r w:rsidRPr="00871446">
        <w:rPr>
          <w:rFonts w:ascii="Arial Bold" w:hAnsi="Arial Bold"/>
          <w:b/>
          <w:sz w:val="22"/>
          <w:vertAlign w:val="superscript"/>
        </w:rPr>
        <w:t>1</w:t>
      </w:r>
      <w:r w:rsidRPr="00871446">
        <w:rPr>
          <w:sz w:val="20"/>
        </w:rPr>
        <w:t>Joint Strategic Needs Assessment Early Years (2017)</w:t>
      </w:r>
      <w:r w:rsidR="005643A5" w:rsidRPr="005643A5">
        <w:rPr>
          <w:sz w:val="20"/>
          <w:vertAlign w:val="superscript"/>
        </w:rPr>
        <w:t>1</w:t>
      </w:r>
      <w:r w:rsidR="008C0253">
        <w:rPr>
          <w:sz w:val="20"/>
          <w:vertAlign w:val="superscript"/>
        </w:rPr>
        <w:t>3</w:t>
      </w:r>
    </w:p>
    <w:p w:rsidR="004A2F41" w:rsidRPr="00570EAE" w:rsidRDefault="004A2F41" w:rsidP="004A2F41">
      <w:pPr>
        <w:pStyle w:val="Default"/>
        <w:spacing w:before="240" w:after="120"/>
        <w:rPr>
          <w:b/>
        </w:rPr>
      </w:pPr>
      <w:r>
        <w:rPr>
          <w:b/>
        </w:rPr>
        <w:t>Table 1</w:t>
      </w:r>
      <w:r w:rsidRPr="00570EAE">
        <w:rPr>
          <w:b/>
        </w:rPr>
        <w:t xml:space="preserve">: Life Expectancy in years in the most-deprived and least-deprived areas in Ayrshire and Arran Local Authorities compared to Scotland overall.  Data </w:t>
      </w:r>
      <w:r>
        <w:rPr>
          <w:b/>
        </w:rPr>
        <w:t>are five-year aggregates from</w:t>
      </w:r>
      <w:r w:rsidRPr="00570EAE">
        <w:rPr>
          <w:b/>
        </w:rPr>
        <w:t xml:space="preserve"> 2011 to 2015.</w:t>
      </w:r>
    </w:p>
    <w:tbl>
      <w:tblPr>
        <w:tblStyle w:val="TableGrid"/>
        <w:tblW w:w="9925" w:type="dxa"/>
        <w:tblLayout w:type="fixed"/>
        <w:tblLook w:val="04A0" w:firstRow="1" w:lastRow="0" w:firstColumn="1" w:lastColumn="0" w:noHBand="0" w:noVBand="1"/>
      </w:tblPr>
      <w:tblGrid>
        <w:gridCol w:w="1985"/>
        <w:gridCol w:w="1418"/>
        <w:gridCol w:w="1418"/>
        <w:gridCol w:w="1134"/>
        <w:gridCol w:w="1418"/>
        <w:gridCol w:w="1418"/>
        <w:gridCol w:w="1134"/>
      </w:tblGrid>
      <w:tr w:rsidR="004A2F41" w:rsidRPr="00806852" w:rsidTr="00612C44">
        <w:tc>
          <w:tcPr>
            <w:tcW w:w="1985" w:type="dxa"/>
            <w:shd w:val="clear" w:color="auto" w:fill="CCC0D9" w:themeFill="accent4" w:themeFillTint="66"/>
          </w:tcPr>
          <w:p w:rsidR="004A2F41" w:rsidRPr="00806852" w:rsidRDefault="004A2F41" w:rsidP="00612C44">
            <w:pPr>
              <w:pStyle w:val="Default"/>
              <w:rPr>
                <w:b/>
              </w:rPr>
            </w:pPr>
          </w:p>
        </w:tc>
        <w:tc>
          <w:tcPr>
            <w:tcW w:w="3970" w:type="dxa"/>
            <w:gridSpan w:val="3"/>
            <w:shd w:val="clear" w:color="auto" w:fill="CCC0D9" w:themeFill="accent4" w:themeFillTint="66"/>
          </w:tcPr>
          <w:p w:rsidR="004A2F41" w:rsidRPr="00806852" w:rsidRDefault="004A2F41" w:rsidP="00612C44">
            <w:pPr>
              <w:pStyle w:val="Default"/>
              <w:jc w:val="center"/>
              <w:rPr>
                <w:b/>
              </w:rPr>
            </w:pPr>
            <w:r w:rsidRPr="00806852">
              <w:rPr>
                <w:b/>
              </w:rPr>
              <w:t>Males</w:t>
            </w:r>
          </w:p>
        </w:tc>
        <w:tc>
          <w:tcPr>
            <w:tcW w:w="3970" w:type="dxa"/>
            <w:gridSpan w:val="3"/>
            <w:shd w:val="clear" w:color="auto" w:fill="CCC0D9" w:themeFill="accent4" w:themeFillTint="66"/>
          </w:tcPr>
          <w:p w:rsidR="004A2F41" w:rsidRPr="00806852" w:rsidRDefault="004A2F41" w:rsidP="00612C44">
            <w:pPr>
              <w:pStyle w:val="Default"/>
              <w:jc w:val="center"/>
              <w:rPr>
                <w:b/>
              </w:rPr>
            </w:pPr>
            <w:r w:rsidRPr="00806852">
              <w:rPr>
                <w:b/>
              </w:rPr>
              <w:t>Females</w:t>
            </w:r>
          </w:p>
        </w:tc>
      </w:tr>
      <w:tr w:rsidR="004A2F41" w:rsidTr="00612C44">
        <w:tc>
          <w:tcPr>
            <w:tcW w:w="1985" w:type="dxa"/>
            <w:shd w:val="clear" w:color="auto" w:fill="CCC0D9" w:themeFill="accent4" w:themeFillTint="66"/>
          </w:tcPr>
          <w:p w:rsidR="004A2F41" w:rsidRDefault="004A2F41" w:rsidP="00612C44">
            <w:pPr>
              <w:pStyle w:val="Default"/>
            </w:pPr>
          </w:p>
        </w:tc>
        <w:tc>
          <w:tcPr>
            <w:tcW w:w="1418" w:type="dxa"/>
            <w:shd w:val="clear" w:color="auto" w:fill="CCC0D9" w:themeFill="accent4" w:themeFillTint="66"/>
          </w:tcPr>
          <w:p w:rsidR="004A2F41" w:rsidRDefault="004A2F41" w:rsidP="00612C44">
            <w:pPr>
              <w:pStyle w:val="Default"/>
              <w:jc w:val="center"/>
            </w:pPr>
            <w:r>
              <w:t>Most Deprived</w:t>
            </w:r>
          </w:p>
        </w:tc>
        <w:tc>
          <w:tcPr>
            <w:tcW w:w="1418" w:type="dxa"/>
            <w:shd w:val="clear" w:color="auto" w:fill="CCC0D9" w:themeFill="accent4" w:themeFillTint="66"/>
          </w:tcPr>
          <w:p w:rsidR="004A2F41" w:rsidRDefault="004A2F41" w:rsidP="00612C44">
            <w:pPr>
              <w:pStyle w:val="Default"/>
              <w:jc w:val="center"/>
            </w:pPr>
            <w:r>
              <w:t>Least deprived</w:t>
            </w:r>
          </w:p>
        </w:tc>
        <w:tc>
          <w:tcPr>
            <w:tcW w:w="1134" w:type="dxa"/>
            <w:shd w:val="clear" w:color="auto" w:fill="CCC0D9" w:themeFill="accent4" w:themeFillTint="66"/>
          </w:tcPr>
          <w:p w:rsidR="004A2F41" w:rsidRDefault="004A2F41" w:rsidP="00612C44">
            <w:pPr>
              <w:pStyle w:val="Default"/>
              <w:jc w:val="center"/>
            </w:pPr>
            <w:r>
              <w:t>‘Gap’</w:t>
            </w:r>
          </w:p>
        </w:tc>
        <w:tc>
          <w:tcPr>
            <w:tcW w:w="1418" w:type="dxa"/>
            <w:shd w:val="clear" w:color="auto" w:fill="CCC0D9" w:themeFill="accent4" w:themeFillTint="66"/>
          </w:tcPr>
          <w:p w:rsidR="004A2F41" w:rsidRDefault="004A2F41" w:rsidP="00612C44">
            <w:pPr>
              <w:pStyle w:val="Default"/>
              <w:jc w:val="center"/>
            </w:pPr>
            <w:r>
              <w:t>Most Deprived</w:t>
            </w:r>
          </w:p>
        </w:tc>
        <w:tc>
          <w:tcPr>
            <w:tcW w:w="1418" w:type="dxa"/>
            <w:shd w:val="clear" w:color="auto" w:fill="CCC0D9" w:themeFill="accent4" w:themeFillTint="66"/>
          </w:tcPr>
          <w:p w:rsidR="004A2F41" w:rsidRDefault="004A2F41" w:rsidP="00612C44">
            <w:pPr>
              <w:pStyle w:val="Default"/>
              <w:jc w:val="center"/>
            </w:pPr>
            <w:r>
              <w:t>Least deprived</w:t>
            </w:r>
          </w:p>
        </w:tc>
        <w:tc>
          <w:tcPr>
            <w:tcW w:w="1134" w:type="dxa"/>
            <w:shd w:val="clear" w:color="auto" w:fill="CCC0D9" w:themeFill="accent4" w:themeFillTint="66"/>
          </w:tcPr>
          <w:p w:rsidR="004A2F41" w:rsidRDefault="004A2F41" w:rsidP="00612C44">
            <w:pPr>
              <w:pStyle w:val="Default"/>
              <w:tabs>
                <w:tab w:val="left" w:pos="191"/>
                <w:tab w:val="center" w:pos="459"/>
              </w:tabs>
            </w:pPr>
            <w:r>
              <w:tab/>
              <w:t>‘</w:t>
            </w:r>
            <w:r>
              <w:tab/>
              <w:t>Gap’</w:t>
            </w:r>
          </w:p>
        </w:tc>
      </w:tr>
      <w:tr w:rsidR="004A2F41" w:rsidTr="00612C44">
        <w:tc>
          <w:tcPr>
            <w:tcW w:w="1985" w:type="dxa"/>
          </w:tcPr>
          <w:p w:rsidR="004A2F41" w:rsidRDefault="004A2F41" w:rsidP="00612C44">
            <w:pPr>
              <w:pStyle w:val="Default"/>
            </w:pPr>
            <w:r>
              <w:t>Scotland</w:t>
            </w:r>
          </w:p>
        </w:tc>
        <w:tc>
          <w:tcPr>
            <w:tcW w:w="1418" w:type="dxa"/>
          </w:tcPr>
          <w:p w:rsidR="004A2F41" w:rsidRDefault="004A2F41" w:rsidP="00612C44">
            <w:pPr>
              <w:pStyle w:val="Default"/>
              <w:jc w:val="center"/>
            </w:pPr>
            <w:r>
              <w:t>70.8</w:t>
            </w:r>
          </w:p>
        </w:tc>
        <w:tc>
          <w:tcPr>
            <w:tcW w:w="1418" w:type="dxa"/>
          </w:tcPr>
          <w:p w:rsidR="004A2F41" w:rsidRDefault="004A2F41" w:rsidP="00612C44">
            <w:pPr>
              <w:pStyle w:val="Default"/>
              <w:jc w:val="center"/>
            </w:pPr>
            <w:r>
              <w:t>78.1</w:t>
            </w:r>
          </w:p>
        </w:tc>
        <w:tc>
          <w:tcPr>
            <w:tcW w:w="1134" w:type="dxa"/>
          </w:tcPr>
          <w:p w:rsidR="004A2F41" w:rsidRDefault="004A2F41" w:rsidP="00612C44">
            <w:pPr>
              <w:pStyle w:val="Default"/>
              <w:jc w:val="center"/>
            </w:pPr>
            <w:r>
              <w:t>7.2</w:t>
            </w:r>
          </w:p>
        </w:tc>
        <w:tc>
          <w:tcPr>
            <w:tcW w:w="1418" w:type="dxa"/>
          </w:tcPr>
          <w:p w:rsidR="004A2F41" w:rsidRDefault="004A2F41" w:rsidP="00612C44">
            <w:pPr>
              <w:pStyle w:val="Default"/>
              <w:jc w:val="center"/>
            </w:pPr>
            <w:r>
              <w:t>76.8</w:t>
            </w:r>
          </w:p>
        </w:tc>
        <w:tc>
          <w:tcPr>
            <w:tcW w:w="1418" w:type="dxa"/>
          </w:tcPr>
          <w:p w:rsidR="004A2F41" w:rsidRDefault="004A2F41" w:rsidP="00612C44">
            <w:pPr>
              <w:pStyle w:val="Default"/>
              <w:jc w:val="center"/>
            </w:pPr>
            <w:r>
              <w:t>81.8</w:t>
            </w:r>
          </w:p>
        </w:tc>
        <w:tc>
          <w:tcPr>
            <w:tcW w:w="1134" w:type="dxa"/>
          </w:tcPr>
          <w:p w:rsidR="004A2F41" w:rsidRDefault="004A2F41" w:rsidP="00612C44">
            <w:pPr>
              <w:pStyle w:val="Default"/>
              <w:jc w:val="center"/>
            </w:pPr>
            <w:r>
              <w:t>4.9</w:t>
            </w:r>
          </w:p>
        </w:tc>
      </w:tr>
      <w:tr w:rsidR="004A2F41" w:rsidTr="00612C44">
        <w:tc>
          <w:tcPr>
            <w:tcW w:w="1985" w:type="dxa"/>
          </w:tcPr>
          <w:p w:rsidR="004A2F41" w:rsidRDefault="004A2F41" w:rsidP="00612C44">
            <w:pPr>
              <w:pStyle w:val="Default"/>
            </w:pPr>
            <w:r>
              <w:t>East Ayrshire</w:t>
            </w:r>
          </w:p>
        </w:tc>
        <w:tc>
          <w:tcPr>
            <w:tcW w:w="1418" w:type="dxa"/>
          </w:tcPr>
          <w:p w:rsidR="004A2F41" w:rsidRDefault="004A2F41" w:rsidP="00612C44">
            <w:pPr>
              <w:pStyle w:val="Default"/>
              <w:jc w:val="center"/>
            </w:pPr>
            <w:r>
              <w:t>71.9</w:t>
            </w:r>
          </w:p>
        </w:tc>
        <w:tc>
          <w:tcPr>
            <w:tcW w:w="1418" w:type="dxa"/>
          </w:tcPr>
          <w:p w:rsidR="004A2F41" w:rsidRDefault="004A2F41" w:rsidP="00612C44">
            <w:pPr>
              <w:pStyle w:val="Default"/>
              <w:jc w:val="center"/>
            </w:pPr>
            <w:r>
              <w:t>76.7</w:t>
            </w:r>
          </w:p>
        </w:tc>
        <w:tc>
          <w:tcPr>
            <w:tcW w:w="1134" w:type="dxa"/>
          </w:tcPr>
          <w:p w:rsidR="004A2F41" w:rsidRDefault="004A2F41" w:rsidP="00612C44">
            <w:pPr>
              <w:pStyle w:val="Default"/>
              <w:jc w:val="center"/>
            </w:pPr>
            <w:r>
              <w:t>4.9</w:t>
            </w:r>
          </w:p>
        </w:tc>
        <w:tc>
          <w:tcPr>
            <w:tcW w:w="1418" w:type="dxa"/>
          </w:tcPr>
          <w:p w:rsidR="004A2F41" w:rsidRDefault="004A2F41" w:rsidP="00612C44">
            <w:pPr>
              <w:pStyle w:val="Default"/>
              <w:jc w:val="center"/>
            </w:pPr>
            <w:r>
              <w:t>76.1</w:t>
            </w:r>
          </w:p>
        </w:tc>
        <w:tc>
          <w:tcPr>
            <w:tcW w:w="1418" w:type="dxa"/>
          </w:tcPr>
          <w:p w:rsidR="004A2F41" w:rsidRDefault="004A2F41" w:rsidP="00612C44">
            <w:pPr>
              <w:pStyle w:val="Default"/>
              <w:jc w:val="center"/>
            </w:pPr>
            <w:r>
              <w:t>80.3</w:t>
            </w:r>
          </w:p>
        </w:tc>
        <w:tc>
          <w:tcPr>
            <w:tcW w:w="1134" w:type="dxa"/>
          </w:tcPr>
          <w:p w:rsidR="004A2F41" w:rsidRDefault="004A2F41" w:rsidP="00612C44">
            <w:pPr>
              <w:pStyle w:val="Default"/>
              <w:jc w:val="center"/>
            </w:pPr>
            <w:r>
              <w:t>4.2</w:t>
            </w:r>
          </w:p>
        </w:tc>
      </w:tr>
      <w:tr w:rsidR="004A2F41" w:rsidTr="00612C44">
        <w:tc>
          <w:tcPr>
            <w:tcW w:w="1985" w:type="dxa"/>
          </w:tcPr>
          <w:p w:rsidR="004A2F41" w:rsidRDefault="004A2F41" w:rsidP="00612C44">
            <w:pPr>
              <w:pStyle w:val="Default"/>
            </w:pPr>
            <w:r>
              <w:t>North Ayrshire</w:t>
            </w:r>
          </w:p>
        </w:tc>
        <w:tc>
          <w:tcPr>
            <w:tcW w:w="1418" w:type="dxa"/>
          </w:tcPr>
          <w:p w:rsidR="004A2F41" w:rsidRDefault="004A2F41" w:rsidP="00612C44">
            <w:pPr>
              <w:pStyle w:val="Default"/>
              <w:jc w:val="center"/>
            </w:pPr>
            <w:r>
              <w:t>69.7</w:t>
            </w:r>
          </w:p>
        </w:tc>
        <w:tc>
          <w:tcPr>
            <w:tcW w:w="1418" w:type="dxa"/>
          </w:tcPr>
          <w:p w:rsidR="004A2F41" w:rsidRDefault="004A2F41" w:rsidP="00612C44">
            <w:pPr>
              <w:pStyle w:val="Default"/>
              <w:jc w:val="center"/>
            </w:pPr>
            <w:r>
              <w:t>77.2</w:t>
            </w:r>
          </w:p>
        </w:tc>
        <w:tc>
          <w:tcPr>
            <w:tcW w:w="1134" w:type="dxa"/>
          </w:tcPr>
          <w:p w:rsidR="004A2F41" w:rsidRDefault="004A2F41" w:rsidP="00612C44">
            <w:pPr>
              <w:pStyle w:val="Default"/>
              <w:jc w:val="center"/>
            </w:pPr>
            <w:r>
              <w:t>7.5</w:t>
            </w:r>
          </w:p>
        </w:tc>
        <w:tc>
          <w:tcPr>
            <w:tcW w:w="1418" w:type="dxa"/>
          </w:tcPr>
          <w:p w:rsidR="004A2F41" w:rsidRDefault="004A2F41" w:rsidP="00612C44">
            <w:pPr>
              <w:pStyle w:val="Default"/>
              <w:jc w:val="center"/>
            </w:pPr>
            <w:r>
              <w:t>77.6</w:t>
            </w:r>
          </w:p>
        </w:tc>
        <w:tc>
          <w:tcPr>
            <w:tcW w:w="1418" w:type="dxa"/>
          </w:tcPr>
          <w:p w:rsidR="004A2F41" w:rsidRDefault="004A2F41" w:rsidP="00612C44">
            <w:pPr>
              <w:pStyle w:val="Default"/>
              <w:jc w:val="center"/>
            </w:pPr>
            <w:r>
              <w:t>81.4</w:t>
            </w:r>
          </w:p>
        </w:tc>
        <w:tc>
          <w:tcPr>
            <w:tcW w:w="1134" w:type="dxa"/>
          </w:tcPr>
          <w:p w:rsidR="004A2F41" w:rsidRDefault="004A2F41" w:rsidP="00612C44">
            <w:pPr>
              <w:pStyle w:val="Default"/>
              <w:jc w:val="center"/>
            </w:pPr>
            <w:r>
              <w:t>3.9</w:t>
            </w:r>
          </w:p>
        </w:tc>
      </w:tr>
      <w:tr w:rsidR="004A2F41" w:rsidTr="00612C44">
        <w:tc>
          <w:tcPr>
            <w:tcW w:w="1985" w:type="dxa"/>
          </w:tcPr>
          <w:p w:rsidR="004A2F41" w:rsidRDefault="004A2F41" w:rsidP="00612C44">
            <w:pPr>
              <w:pStyle w:val="Default"/>
            </w:pPr>
            <w:r>
              <w:t>South Ayrshire</w:t>
            </w:r>
          </w:p>
        </w:tc>
        <w:tc>
          <w:tcPr>
            <w:tcW w:w="1418" w:type="dxa"/>
          </w:tcPr>
          <w:p w:rsidR="004A2F41" w:rsidRDefault="004A2F41" w:rsidP="00612C44">
            <w:pPr>
              <w:pStyle w:val="Default"/>
              <w:jc w:val="center"/>
            </w:pPr>
            <w:r>
              <w:t>72.9</w:t>
            </w:r>
          </w:p>
        </w:tc>
        <w:tc>
          <w:tcPr>
            <w:tcW w:w="1418" w:type="dxa"/>
          </w:tcPr>
          <w:p w:rsidR="004A2F41" w:rsidRDefault="004A2F41" w:rsidP="00612C44">
            <w:pPr>
              <w:pStyle w:val="Default"/>
              <w:jc w:val="center"/>
            </w:pPr>
            <w:r>
              <w:t>78.6</w:t>
            </w:r>
          </w:p>
        </w:tc>
        <w:tc>
          <w:tcPr>
            <w:tcW w:w="1134" w:type="dxa"/>
          </w:tcPr>
          <w:p w:rsidR="004A2F41" w:rsidRDefault="004A2F41" w:rsidP="00612C44">
            <w:pPr>
              <w:pStyle w:val="Default"/>
              <w:jc w:val="center"/>
            </w:pPr>
            <w:r>
              <w:t>5.7</w:t>
            </w:r>
          </w:p>
        </w:tc>
        <w:tc>
          <w:tcPr>
            <w:tcW w:w="1418" w:type="dxa"/>
          </w:tcPr>
          <w:p w:rsidR="004A2F41" w:rsidRDefault="004A2F41" w:rsidP="00612C44">
            <w:pPr>
              <w:pStyle w:val="Default"/>
              <w:jc w:val="center"/>
            </w:pPr>
            <w:r>
              <w:t>78.5</w:t>
            </w:r>
          </w:p>
        </w:tc>
        <w:tc>
          <w:tcPr>
            <w:tcW w:w="1418" w:type="dxa"/>
          </w:tcPr>
          <w:p w:rsidR="004A2F41" w:rsidRDefault="004A2F41" w:rsidP="00612C44">
            <w:pPr>
              <w:pStyle w:val="Default"/>
              <w:jc w:val="center"/>
            </w:pPr>
            <w:r>
              <w:t>81.3</w:t>
            </w:r>
          </w:p>
        </w:tc>
        <w:tc>
          <w:tcPr>
            <w:tcW w:w="1134" w:type="dxa"/>
          </w:tcPr>
          <w:p w:rsidR="004A2F41" w:rsidRDefault="004A2F41" w:rsidP="00612C44">
            <w:pPr>
              <w:pStyle w:val="Default"/>
              <w:jc w:val="center"/>
            </w:pPr>
            <w:r>
              <w:t>2.8</w:t>
            </w:r>
          </w:p>
        </w:tc>
      </w:tr>
    </w:tbl>
    <w:p w:rsidR="004A2F41" w:rsidRPr="00B70AFC" w:rsidRDefault="004A2F41" w:rsidP="004A2F41">
      <w:pPr>
        <w:pStyle w:val="Default"/>
        <w:spacing w:before="120" w:after="120"/>
        <w:rPr>
          <w:sz w:val="18"/>
        </w:rPr>
      </w:pPr>
      <w:r w:rsidRPr="00B70AFC">
        <w:rPr>
          <w:sz w:val="18"/>
        </w:rPr>
        <w:t xml:space="preserve">National Records Scotland, </w:t>
      </w:r>
      <w:hyperlink r:id="rId12" w:history="1">
        <w:r w:rsidRPr="00B70AFC">
          <w:rPr>
            <w:rStyle w:val="Hyperlink"/>
            <w:sz w:val="18"/>
          </w:rPr>
          <w:t>https://www.nrscotland.gov.uk/statistics-and-data/statistics/statistics-by-theme/life-expectancy/life-expectancy-in-scottish-areas/life-expectancy-in-scottish-council-areas-split-by-deprivation/2011-15</w:t>
        </w:r>
      </w:hyperlink>
    </w:p>
    <w:p w:rsidR="00B71443" w:rsidRDefault="00B71443">
      <w:pPr>
        <w:spacing w:before="120" w:after="120"/>
        <w:rPr>
          <w:rFonts w:eastAsiaTheme="majorEastAsia" w:cstheme="majorBidi"/>
          <w:b/>
          <w:bCs/>
          <w:color w:val="000000" w:themeColor="text1"/>
          <w:szCs w:val="28"/>
        </w:rPr>
      </w:pPr>
      <w:r>
        <w:br w:type="page"/>
      </w:r>
    </w:p>
    <w:p w:rsidR="00AC16CC" w:rsidRDefault="0034425A" w:rsidP="002306CC">
      <w:pPr>
        <w:pStyle w:val="Heading1"/>
        <w:spacing w:before="0" w:after="0"/>
      </w:pPr>
      <w:r>
        <w:lastRenderedPageBreak/>
        <w:t>The impact of Welfare R</w:t>
      </w:r>
      <w:r w:rsidR="00800FC5">
        <w:t>eform on Child Poverty</w:t>
      </w:r>
    </w:p>
    <w:p w:rsidR="002306CC" w:rsidRPr="002306CC" w:rsidRDefault="002306CC" w:rsidP="002306CC"/>
    <w:p w:rsidR="00BD0398" w:rsidRDefault="00BD0398" w:rsidP="002306CC">
      <w:pPr>
        <w:rPr>
          <w:rFonts w:cs="Arial"/>
          <w:szCs w:val="24"/>
        </w:rPr>
      </w:pPr>
      <w:r w:rsidRPr="00F377EB">
        <w:rPr>
          <w:rFonts w:cs="Arial"/>
          <w:szCs w:val="24"/>
        </w:rPr>
        <w:t>The impacts of welfare reform continue to be substantial and it is families with children, including lone parents, who face the largest financial losses.  In 2013/14 tax credits were worth £2 billion</w:t>
      </w:r>
      <w:r w:rsidR="00263F04">
        <w:rPr>
          <w:rFonts w:cs="Arial"/>
          <w:szCs w:val="24"/>
        </w:rPr>
        <w:t xml:space="preserve"> to Scottish households and two-</w:t>
      </w:r>
      <w:r w:rsidRPr="00F377EB">
        <w:rPr>
          <w:rFonts w:cs="Arial"/>
          <w:szCs w:val="24"/>
        </w:rPr>
        <w:t>thirds went to low income families with children</w:t>
      </w:r>
      <w:r w:rsidR="007F2A10">
        <w:rPr>
          <w:rFonts w:cs="Arial"/>
          <w:szCs w:val="24"/>
        </w:rPr>
        <w:t>, whilst</w:t>
      </w:r>
      <w:r w:rsidRPr="00F377EB">
        <w:rPr>
          <w:rFonts w:cs="Arial"/>
          <w:szCs w:val="24"/>
        </w:rPr>
        <w:t xml:space="preserve"> only 5% </w:t>
      </w:r>
      <w:r w:rsidR="007F2A10">
        <w:rPr>
          <w:rFonts w:cs="Arial"/>
          <w:szCs w:val="24"/>
        </w:rPr>
        <w:t xml:space="preserve">went </w:t>
      </w:r>
      <w:r w:rsidRPr="00F377EB">
        <w:rPr>
          <w:rFonts w:cs="Arial"/>
          <w:szCs w:val="24"/>
        </w:rPr>
        <w:t>t</w:t>
      </w:r>
      <w:r w:rsidR="00A4722F">
        <w:rPr>
          <w:rFonts w:cs="Arial"/>
          <w:szCs w:val="24"/>
        </w:rPr>
        <w:t>o households without children</w:t>
      </w:r>
      <w:r w:rsidR="00A4722F" w:rsidRPr="00A4722F">
        <w:rPr>
          <w:rFonts w:cs="Arial"/>
          <w:szCs w:val="24"/>
          <w:vertAlign w:val="superscript"/>
        </w:rPr>
        <w:t>1</w:t>
      </w:r>
      <w:r w:rsidR="0007195B">
        <w:rPr>
          <w:rFonts w:cs="Arial"/>
          <w:szCs w:val="24"/>
          <w:vertAlign w:val="superscript"/>
        </w:rPr>
        <w:t>6</w:t>
      </w:r>
      <w:r w:rsidRPr="00F377EB">
        <w:rPr>
          <w:rFonts w:cs="Arial"/>
          <w:szCs w:val="24"/>
        </w:rPr>
        <w:t xml:space="preserve">. </w:t>
      </w:r>
    </w:p>
    <w:p w:rsidR="002306CC" w:rsidRPr="00F377EB" w:rsidRDefault="002306CC" w:rsidP="002306CC">
      <w:pPr>
        <w:rPr>
          <w:rFonts w:cs="Arial"/>
          <w:szCs w:val="24"/>
        </w:rPr>
      </w:pPr>
    </w:p>
    <w:p w:rsidR="00BD0398" w:rsidRDefault="00BD0398" w:rsidP="002306CC">
      <w:pPr>
        <w:rPr>
          <w:rFonts w:cs="Arial"/>
          <w:szCs w:val="24"/>
        </w:rPr>
      </w:pPr>
      <w:r w:rsidRPr="00F377EB">
        <w:rPr>
          <w:rFonts w:cs="Arial"/>
          <w:szCs w:val="24"/>
        </w:rPr>
        <w:t>Welfare policies introduced between 2010/15 are expected to reduce welfare spending in Scotland by £1.9 billion by 2020/21 and those introduced post 2015 by a further £0.9 billion. Policies introduced between 2015-17</w:t>
      </w:r>
      <w:r w:rsidR="005D53C9">
        <w:rPr>
          <w:rFonts w:cs="Arial"/>
          <w:szCs w:val="24"/>
        </w:rPr>
        <w:t>,</w:t>
      </w:r>
      <w:r w:rsidRPr="00F377EB">
        <w:rPr>
          <w:rFonts w:cs="Arial"/>
          <w:szCs w:val="24"/>
        </w:rPr>
        <w:t xml:space="preserve"> such as</w:t>
      </w:r>
      <w:r w:rsidR="00FC6F3A">
        <w:rPr>
          <w:rFonts w:cs="Arial"/>
          <w:szCs w:val="24"/>
        </w:rPr>
        <w:t>:</w:t>
      </w:r>
      <w:r w:rsidRPr="00F377EB">
        <w:rPr>
          <w:rFonts w:cs="Arial"/>
          <w:szCs w:val="24"/>
        </w:rPr>
        <w:t xml:space="preserve"> the freeze on benefits</w:t>
      </w:r>
      <w:r w:rsidR="00FC6F3A">
        <w:rPr>
          <w:rFonts w:cs="Arial"/>
          <w:szCs w:val="24"/>
        </w:rPr>
        <w:t>;</w:t>
      </w:r>
      <w:r w:rsidRPr="00F377EB">
        <w:rPr>
          <w:rFonts w:cs="Arial"/>
          <w:szCs w:val="24"/>
        </w:rPr>
        <w:t xml:space="preserve"> th</w:t>
      </w:r>
      <w:r w:rsidR="00E70A28">
        <w:rPr>
          <w:rFonts w:cs="Arial"/>
          <w:szCs w:val="24"/>
        </w:rPr>
        <w:t>e lower Benefit Cap and the two-</w:t>
      </w:r>
      <w:r w:rsidRPr="00F377EB">
        <w:rPr>
          <w:rFonts w:cs="Arial"/>
          <w:szCs w:val="24"/>
        </w:rPr>
        <w:t>child limit to Tax Credits/Universal Credit ‘child element’</w:t>
      </w:r>
      <w:r w:rsidR="00FC6F3A">
        <w:rPr>
          <w:rFonts w:cs="Arial"/>
          <w:szCs w:val="24"/>
        </w:rPr>
        <w:t>,</w:t>
      </w:r>
      <w:r w:rsidRPr="00F377EB">
        <w:rPr>
          <w:rFonts w:cs="Arial"/>
          <w:szCs w:val="24"/>
        </w:rPr>
        <w:t xml:space="preserve"> will continue to impact </w:t>
      </w:r>
      <w:r w:rsidR="00FC6F3A">
        <w:rPr>
          <w:rFonts w:cs="Arial"/>
          <w:szCs w:val="24"/>
        </w:rPr>
        <w:t xml:space="preserve">on </w:t>
      </w:r>
      <w:r w:rsidRPr="00F377EB">
        <w:rPr>
          <w:rFonts w:cs="Arial"/>
          <w:szCs w:val="24"/>
        </w:rPr>
        <w:t>famil</w:t>
      </w:r>
      <w:r w:rsidR="00A4722F">
        <w:rPr>
          <w:rFonts w:cs="Arial"/>
          <w:szCs w:val="24"/>
        </w:rPr>
        <w:t>ies up to 2020/21 and beyond</w:t>
      </w:r>
      <w:r w:rsidR="00A4722F" w:rsidRPr="00A4722F">
        <w:rPr>
          <w:rFonts w:cs="Arial"/>
          <w:szCs w:val="24"/>
          <w:vertAlign w:val="superscript"/>
        </w:rPr>
        <w:t>1</w:t>
      </w:r>
      <w:r w:rsidR="0007195B">
        <w:rPr>
          <w:rFonts w:cs="Arial"/>
          <w:szCs w:val="24"/>
          <w:vertAlign w:val="superscript"/>
        </w:rPr>
        <w:t>7</w:t>
      </w:r>
      <w:r w:rsidRPr="00F377EB">
        <w:rPr>
          <w:rFonts w:cs="Arial"/>
          <w:szCs w:val="24"/>
        </w:rPr>
        <w:t xml:space="preserve">. </w:t>
      </w:r>
    </w:p>
    <w:p w:rsidR="002306CC" w:rsidRPr="00F377EB" w:rsidRDefault="002306CC" w:rsidP="002306CC">
      <w:pPr>
        <w:rPr>
          <w:rFonts w:cs="Arial"/>
          <w:szCs w:val="24"/>
        </w:rPr>
      </w:pPr>
    </w:p>
    <w:p w:rsidR="00BD0398" w:rsidRDefault="00BD0398" w:rsidP="002306CC">
      <w:pPr>
        <w:pStyle w:val="Heading2"/>
        <w:spacing w:before="0"/>
      </w:pPr>
      <w:r w:rsidRPr="00F377EB">
        <w:t>Cuts to Child Tax Credits and Universal Credit</w:t>
      </w:r>
    </w:p>
    <w:p w:rsidR="002306CC" w:rsidRPr="002306CC" w:rsidRDefault="002306CC" w:rsidP="002306CC"/>
    <w:p w:rsidR="00BD0398" w:rsidRDefault="00BD0398" w:rsidP="002306CC">
      <w:pPr>
        <w:rPr>
          <w:rFonts w:cs="Arial"/>
          <w:szCs w:val="24"/>
        </w:rPr>
      </w:pPr>
      <w:r w:rsidRPr="00F377EB">
        <w:rPr>
          <w:rFonts w:cs="Arial"/>
          <w:szCs w:val="24"/>
        </w:rPr>
        <w:t>Welfare reforms now limit entitlement to the ‘child element’ of Child Tax Credits (CTCs) and Universal Credit (UC) to a maximum of two children in each household. This will affect the third or subsequent child born on or after April 2017.  There are some limited exceptions including adoptions, multiple births, teenage parents, kinship care and non-consensual conception (rape).</w:t>
      </w:r>
    </w:p>
    <w:p w:rsidR="002306CC" w:rsidRPr="00F377EB" w:rsidRDefault="002306CC" w:rsidP="002306CC">
      <w:pPr>
        <w:rPr>
          <w:rFonts w:cs="Arial"/>
          <w:szCs w:val="24"/>
        </w:rPr>
      </w:pPr>
    </w:p>
    <w:p w:rsidR="00BD0398" w:rsidRDefault="00BD0398" w:rsidP="002306CC">
      <w:pPr>
        <w:rPr>
          <w:rFonts w:cs="Arial"/>
          <w:color w:val="010101"/>
          <w:szCs w:val="24"/>
          <w:lang w:val="en-US"/>
        </w:rPr>
      </w:pPr>
      <w:r w:rsidRPr="00F377EB">
        <w:rPr>
          <w:rFonts w:cs="Arial"/>
          <w:color w:val="010101"/>
          <w:szCs w:val="24"/>
          <w:lang w:val="en-US"/>
        </w:rPr>
        <w:t>Children under 16 receiving Disability Living Allowance are eligible for a ‘disabled child element’ in CTCs or a ‘severely disabled child element’ for UC. However, if the disabled child is a third or subsequent child, a reduced element will be paid.</w:t>
      </w:r>
    </w:p>
    <w:p w:rsidR="002306CC" w:rsidRPr="00F377EB" w:rsidRDefault="002306CC" w:rsidP="002306CC">
      <w:pPr>
        <w:rPr>
          <w:rFonts w:cs="Arial"/>
          <w:color w:val="010101"/>
          <w:szCs w:val="24"/>
          <w:lang w:val="en-US"/>
        </w:rPr>
      </w:pPr>
    </w:p>
    <w:p w:rsidR="00BD0398" w:rsidRDefault="00BD0398" w:rsidP="002306CC">
      <w:pPr>
        <w:autoSpaceDE w:val="0"/>
        <w:autoSpaceDN w:val="0"/>
        <w:adjustRightInd w:val="0"/>
        <w:rPr>
          <w:rFonts w:cs="Arial"/>
          <w:szCs w:val="24"/>
        </w:rPr>
      </w:pPr>
      <w:r w:rsidRPr="00F377EB">
        <w:rPr>
          <w:rFonts w:cs="Arial"/>
          <w:bCs/>
          <w:szCs w:val="24"/>
        </w:rPr>
        <w:t>The ‘family element’ of CTCs and UC</w:t>
      </w:r>
      <w:r w:rsidRPr="00F377EB">
        <w:rPr>
          <w:rFonts w:cs="Arial"/>
          <w:szCs w:val="24"/>
        </w:rPr>
        <w:t xml:space="preserve"> is paid to all households with children and </w:t>
      </w:r>
      <w:r w:rsidR="00B7536C">
        <w:rPr>
          <w:rFonts w:cs="Arial"/>
          <w:szCs w:val="24"/>
        </w:rPr>
        <w:t xml:space="preserve">is </w:t>
      </w:r>
      <w:r w:rsidRPr="00F377EB">
        <w:rPr>
          <w:rFonts w:cs="Arial"/>
          <w:szCs w:val="24"/>
        </w:rPr>
        <w:t>worth around £545 per year as of 2016/17.  From April 2017, new families who make a CTC claim will not be entitled to the family element. An equivalent change was also introduced to new claims under UC, where the first child is not entitled to a higher c</w:t>
      </w:r>
      <w:r w:rsidR="00A4722F">
        <w:rPr>
          <w:rFonts w:cs="Arial"/>
          <w:szCs w:val="24"/>
        </w:rPr>
        <w:t>hild element from April 2017</w:t>
      </w:r>
      <w:r w:rsidR="00A4722F" w:rsidRPr="00A4722F">
        <w:rPr>
          <w:rFonts w:cs="Arial"/>
          <w:szCs w:val="24"/>
          <w:vertAlign w:val="superscript"/>
        </w:rPr>
        <w:t>1</w:t>
      </w:r>
      <w:r w:rsidR="0007195B">
        <w:rPr>
          <w:rFonts w:cs="Arial"/>
          <w:szCs w:val="24"/>
          <w:vertAlign w:val="superscript"/>
        </w:rPr>
        <w:t>7</w:t>
      </w:r>
      <w:r w:rsidRPr="00F377EB">
        <w:rPr>
          <w:rFonts w:cs="Arial"/>
          <w:szCs w:val="24"/>
        </w:rPr>
        <w:t>.</w:t>
      </w:r>
    </w:p>
    <w:p w:rsidR="002306CC" w:rsidRPr="00F377EB" w:rsidRDefault="002306CC" w:rsidP="002306CC">
      <w:pPr>
        <w:autoSpaceDE w:val="0"/>
        <w:autoSpaceDN w:val="0"/>
        <w:adjustRightInd w:val="0"/>
        <w:rPr>
          <w:rFonts w:cs="Arial"/>
          <w:szCs w:val="24"/>
        </w:rPr>
      </w:pPr>
    </w:p>
    <w:p w:rsidR="00BD0398" w:rsidRDefault="00BD0398" w:rsidP="002306CC">
      <w:pPr>
        <w:rPr>
          <w:rFonts w:cs="Arial"/>
          <w:szCs w:val="24"/>
        </w:rPr>
      </w:pPr>
      <w:r w:rsidRPr="00F377EB">
        <w:rPr>
          <w:rFonts w:cs="Arial"/>
          <w:color w:val="000000"/>
          <w:szCs w:val="24"/>
        </w:rPr>
        <w:t xml:space="preserve">The </w:t>
      </w:r>
      <w:r w:rsidRPr="00F377EB">
        <w:rPr>
          <w:rStyle w:val="HTMLAcronym"/>
          <w:rFonts w:cs="Arial"/>
          <w:color w:val="000000"/>
          <w:szCs w:val="24"/>
        </w:rPr>
        <w:t>Institute for Fiscal Studies</w:t>
      </w:r>
      <w:r w:rsidRPr="00F377EB">
        <w:rPr>
          <w:rFonts w:cs="Arial"/>
          <w:color w:val="000000"/>
          <w:szCs w:val="24"/>
        </w:rPr>
        <w:t xml:space="preserve"> analy</w:t>
      </w:r>
      <w:r w:rsidR="0001487D">
        <w:rPr>
          <w:rFonts w:cs="Arial"/>
          <w:color w:val="000000"/>
          <w:szCs w:val="24"/>
        </w:rPr>
        <w:t>sis suggests that, due to the two-</w:t>
      </w:r>
      <w:r w:rsidRPr="00F377EB">
        <w:rPr>
          <w:rFonts w:cs="Arial"/>
          <w:color w:val="000000"/>
          <w:szCs w:val="24"/>
        </w:rPr>
        <w:t xml:space="preserve">child limit, households with </w:t>
      </w:r>
      <w:r w:rsidR="0001487D">
        <w:rPr>
          <w:rFonts w:cs="Arial"/>
          <w:color w:val="000000"/>
          <w:szCs w:val="24"/>
        </w:rPr>
        <w:t>three</w:t>
      </w:r>
      <w:r w:rsidRPr="00F377EB">
        <w:rPr>
          <w:rFonts w:cs="Arial"/>
          <w:color w:val="000000"/>
          <w:szCs w:val="24"/>
        </w:rPr>
        <w:t xml:space="preserve"> children will be £2,500 worse off per year</w:t>
      </w:r>
      <w:r w:rsidR="00DA3A26">
        <w:rPr>
          <w:rFonts w:cs="Arial"/>
          <w:color w:val="000000"/>
          <w:szCs w:val="24"/>
        </w:rPr>
        <w:t>, and families with four</w:t>
      </w:r>
      <w:r w:rsidR="0001487D">
        <w:rPr>
          <w:rFonts w:cs="Arial"/>
          <w:color w:val="000000"/>
          <w:szCs w:val="24"/>
        </w:rPr>
        <w:t xml:space="preserve"> children or</w:t>
      </w:r>
      <w:r w:rsidRPr="00F377EB">
        <w:rPr>
          <w:rFonts w:cs="Arial"/>
          <w:color w:val="000000"/>
          <w:szCs w:val="24"/>
        </w:rPr>
        <w:t xml:space="preserve"> more will be £7,000 per year worse off</w:t>
      </w:r>
      <w:r w:rsidR="00A4722F" w:rsidRPr="00A4722F">
        <w:rPr>
          <w:rFonts w:cs="Arial"/>
          <w:szCs w:val="24"/>
          <w:vertAlign w:val="superscript"/>
        </w:rPr>
        <w:t>1</w:t>
      </w:r>
      <w:r w:rsidR="0007195B">
        <w:rPr>
          <w:rFonts w:cs="Arial"/>
          <w:szCs w:val="24"/>
          <w:vertAlign w:val="superscript"/>
        </w:rPr>
        <w:t>8</w:t>
      </w:r>
      <w:r w:rsidRPr="00F377EB">
        <w:rPr>
          <w:rFonts w:cs="Arial"/>
          <w:color w:val="000000"/>
          <w:szCs w:val="24"/>
        </w:rPr>
        <w:t>.</w:t>
      </w:r>
      <w:r w:rsidRPr="00F377EB">
        <w:rPr>
          <w:rFonts w:cs="Arial"/>
          <w:szCs w:val="24"/>
        </w:rPr>
        <w:t xml:space="preserve"> </w:t>
      </w:r>
    </w:p>
    <w:p w:rsidR="002306CC" w:rsidRPr="00F377EB" w:rsidRDefault="002306CC" w:rsidP="002306CC">
      <w:pPr>
        <w:rPr>
          <w:rFonts w:cs="Arial"/>
          <w:szCs w:val="24"/>
        </w:rPr>
      </w:pPr>
    </w:p>
    <w:p w:rsidR="00BD0398" w:rsidRDefault="00BD0398" w:rsidP="002306CC">
      <w:pPr>
        <w:rPr>
          <w:rFonts w:cs="Arial"/>
          <w:szCs w:val="24"/>
        </w:rPr>
      </w:pPr>
      <w:r w:rsidRPr="00F377EB">
        <w:rPr>
          <w:rFonts w:cs="Arial"/>
          <w:szCs w:val="24"/>
        </w:rPr>
        <w:t>The work allowance in UC (a given amount households can earn before benefit is partly or fully withdrawn) was lowered in 2016 from £3,150 to £2,300. However this may be offset by the taper rate as this was cut from 65% to 63% in April 2017 and means in-work families keep more of their UC as their in</w:t>
      </w:r>
      <w:r w:rsidR="001A1F69">
        <w:rPr>
          <w:rFonts w:cs="Arial"/>
          <w:szCs w:val="24"/>
        </w:rPr>
        <w:t>comes increase</w:t>
      </w:r>
      <w:r w:rsidR="001A1F69" w:rsidRPr="00A4722F">
        <w:rPr>
          <w:rFonts w:cs="Arial"/>
          <w:szCs w:val="24"/>
          <w:vertAlign w:val="superscript"/>
        </w:rPr>
        <w:t>1</w:t>
      </w:r>
      <w:r w:rsidR="0007195B">
        <w:rPr>
          <w:rFonts w:cs="Arial"/>
          <w:szCs w:val="24"/>
          <w:vertAlign w:val="superscript"/>
        </w:rPr>
        <w:t>7</w:t>
      </w:r>
      <w:r w:rsidRPr="00F377EB">
        <w:rPr>
          <w:rFonts w:cs="Arial"/>
          <w:szCs w:val="24"/>
        </w:rPr>
        <w:t xml:space="preserve">. </w:t>
      </w:r>
    </w:p>
    <w:p w:rsidR="002306CC" w:rsidRPr="00F377EB" w:rsidRDefault="002306CC" w:rsidP="002306CC">
      <w:pPr>
        <w:rPr>
          <w:rFonts w:cs="Arial"/>
          <w:szCs w:val="24"/>
        </w:rPr>
      </w:pPr>
    </w:p>
    <w:p w:rsidR="00BD0398" w:rsidRDefault="00BD0398" w:rsidP="002306CC">
      <w:pPr>
        <w:pStyle w:val="Heading2"/>
        <w:spacing w:before="0"/>
      </w:pPr>
      <w:r w:rsidRPr="00F377EB">
        <w:t>Benefit freeze</w:t>
      </w:r>
    </w:p>
    <w:p w:rsidR="002306CC" w:rsidRPr="002306CC" w:rsidRDefault="002306CC" w:rsidP="002306CC"/>
    <w:p w:rsidR="00BD0398" w:rsidRDefault="00BD0398" w:rsidP="002306CC">
      <w:pPr>
        <w:rPr>
          <w:rFonts w:cs="Arial"/>
          <w:szCs w:val="24"/>
        </w:rPr>
      </w:pPr>
      <w:r w:rsidRPr="00F377EB">
        <w:rPr>
          <w:rFonts w:cs="Arial"/>
          <w:szCs w:val="24"/>
        </w:rPr>
        <w:t>The Welfare Reform and Work Act 2016 states that certain social security benefits would be frozen for four tax years sta</w:t>
      </w:r>
      <w:r w:rsidR="000C2FF1">
        <w:rPr>
          <w:rFonts w:cs="Arial"/>
          <w:szCs w:val="24"/>
        </w:rPr>
        <w:t>rting from 2016-17</w:t>
      </w:r>
      <w:r w:rsidR="000C2FF1" w:rsidRPr="00A4722F">
        <w:rPr>
          <w:rFonts w:cs="Arial"/>
          <w:szCs w:val="24"/>
          <w:vertAlign w:val="superscript"/>
        </w:rPr>
        <w:t>1</w:t>
      </w:r>
      <w:r w:rsidR="0007195B">
        <w:rPr>
          <w:rFonts w:cs="Arial"/>
          <w:szCs w:val="24"/>
          <w:vertAlign w:val="superscript"/>
        </w:rPr>
        <w:t>8</w:t>
      </w:r>
      <w:r w:rsidR="000C2FF1">
        <w:rPr>
          <w:rFonts w:cs="Arial"/>
          <w:szCs w:val="24"/>
          <w:vertAlign w:val="superscript"/>
        </w:rPr>
        <w:t xml:space="preserve"> </w:t>
      </w:r>
      <w:r w:rsidR="000C2FF1">
        <w:rPr>
          <w:rFonts w:cs="Arial"/>
          <w:szCs w:val="24"/>
        </w:rPr>
        <w:t>(page 12)</w:t>
      </w:r>
      <w:r w:rsidRPr="00F377EB">
        <w:rPr>
          <w:rFonts w:cs="Arial"/>
          <w:szCs w:val="24"/>
        </w:rPr>
        <w:t>.  This includes the main working-age rates of Income Support, Jobseeker’s Allowance, Employment and Support Allowance, Housing Benefit, Tax Credits (Child and Working) and Universal Credit. These benefits will not be up</w:t>
      </w:r>
      <w:r w:rsidR="00F65270">
        <w:rPr>
          <w:rFonts w:cs="Arial"/>
          <w:szCs w:val="24"/>
        </w:rPr>
        <w:t>-</w:t>
      </w:r>
      <w:r w:rsidRPr="00F377EB">
        <w:rPr>
          <w:rFonts w:cs="Arial"/>
          <w:szCs w:val="24"/>
        </w:rPr>
        <w:t>rated in line with increases in inflation. Therefore the impact of this policy is dependent on inflation which rose to its highest level in more than five years in August 2017, up from 2.6% in July to 2.9%. It is worth noting that the basis for up</w:t>
      </w:r>
      <w:r w:rsidR="00F65270">
        <w:rPr>
          <w:rFonts w:cs="Arial"/>
          <w:szCs w:val="24"/>
        </w:rPr>
        <w:t>-</w:t>
      </w:r>
      <w:r w:rsidRPr="00F377EB">
        <w:rPr>
          <w:rFonts w:cs="Arial"/>
          <w:szCs w:val="24"/>
        </w:rPr>
        <w:t>rating benefits was also changed to using the Retail Price Index rather than the Consumer Price Index, a generall</w:t>
      </w:r>
      <w:r w:rsidR="00F65270">
        <w:rPr>
          <w:rFonts w:cs="Arial"/>
          <w:szCs w:val="24"/>
        </w:rPr>
        <w:t>y lower measure</w:t>
      </w:r>
      <w:r w:rsidR="00F65270" w:rsidRPr="00A4722F">
        <w:rPr>
          <w:rFonts w:cs="Arial"/>
          <w:szCs w:val="24"/>
          <w:vertAlign w:val="superscript"/>
        </w:rPr>
        <w:t>1</w:t>
      </w:r>
      <w:r w:rsidR="0007195B">
        <w:rPr>
          <w:rFonts w:cs="Arial"/>
          <w:szCs w:val="24"/>
          <w:vertAlign w:val="superscript"/>
        </w:rPr>
        <w:t>7</w:t>
      </w:r>
      <w:r w:rsidRPr="00F377EB">
        <w:rPr>
          <w:rFonts w:cs="Arial"/>
          <w:szCs w:val="24"/>
        </w:rPr>
        <w:t>.</w:t>
      </w:r>
    </w:p>
    <w:p w:rsidR="002306CC" w:rsidRPr="00F377EB" w:rsidRDefault="002306CC" w:rsidP="002306CC">
      <w:pPr>
        <w:rPr>
          <w:rFonts w:cs="Arial"/>
          <w:szCs w:val="24"/>
        </w:rPr>
      </w:pPr>
    </w:p>
    <w:p w:rsidR="00BD0398" w:rsidRDefault="00BD0398" w:rsidP="002306CC">
      <w:pPr>
        <w:rPr>
          <w:rFonts w:cs="Arial"/>
          <w:szCs w:val="24"/>
          <w:vertAlign w:val="superscript"/>
        </w:rPr>
      </w:pPr>
      <w:r w:rsidRPr="00F377EB">
        <w:rPr>
          <w:rFonts w:cs="Arial"/>
          <w:szCs w:val="24"/>
        </w:rPr>
        <w:lastRenderedPageBreak/>
        <w:t xml:space="preserve">Researchers at Sheffield Hallam University assessed the impact on Scotland of the new welfare reforms and stated: </w:t>
      </w:r>
      <w:r w:rsidRPr="00F377EB">
        <w:rPr>
          <w:rFonts w:cs="Arial"/>
          <w:i/>
          <w:szCs w:val="24"/>
        </w:rPr>
        <w:t>“The biggest financial losses can be expected to arise from the four-year freeze in most working age benefits (£300m a year) and from reductions in work allowances within Universal Credit (£250m). The on-going changeover from Disability Living Allowance to Personal Independence Payments (£190m) and reductions in Tax Credits (£140m)</w:t>
      </w:r>
      <w:r w:rsidR="00100CF7">
        <w:rPr>
          <w:rFonts w:cs="Arial"/>
          <w:i/>
          <w:szCs w:val="24"/>
        </w:rPr>
        <w:t xml:space="preserve"> also result in large losses</w:t>
      </w:r>
      <w:r w:rsidRPr="00F377EB">
        <w:rPr>
          <w:rFonts w:cs="Arial"/>
          <w:i/>
          <w:szCs w:val="24"/>
        </w:rPr>
        <w:t>.”</w:t>
      </w:r>
      <w:r w:rsidR="00100CF7">
        <w:rPr>
          <w:rFonts w:cs="Arial"/>
          <w:i/>
          <w:szCs w:val="24"/>
        </w:rPr>
        <w:t xml:space="preserve"> </w:t>
      </w:r>
      <w:r w:rsidR="00100CF7" w:rsidRPr="00A4722F">
        <w:rPr>
          <w:rFonts w:cs="Arial"/>
          <w:szCs w:val="24"/>
          <w:vertAlign w:val="superscript"/>
        </w:rPr>
        <w:t>1</w:t>
      </w:r>
      <w:r w:rsidR="0007195B">
        <w:rPr>
          <w:rFonts w:cs="Arial"/>
          <w:szCs w:val="24"/>
          <w:vertAlign w:val="superscript"/>
        </w:rPr>
        <w:t>9</w:t>
      </w:r>
    </w:p>
    <w:p w:rsidR="002306CC" w:rsidRPr="00F377EB" w:rsidRDefault="002306CC" w:rsidP="002306CC">
      <w:pPr>
        <w:rPr>
          <w:rFonts w:cs="Arial"/>
          <w:i/>
          <w:szCs w:val="24"/>
        </w:rPr>
      </w:pPr>
    </w:p>
    <w:p w:rsidR="00BD0398" w:rsidRPr="00F377EB" w:rsidRDefault="004F149D" w:rsidP="002306CC">
      <w:pPr>
        <w:rPr>
          <w:rFonts w:cs="Arial"/>
          <w:b/>
          <w:szCs w:val="24"/>
        </w:rPr>
      </w:pPr>
      <w:r>
        <w:rPr>
          <w:rFonts w:cs="Arial"/>
          <w:b/>
          <w:szCs w:val="24"/>
        </w:rPr>
        <w:t xml:space="preserve">Table 2: </w:t>
      </w:r>
      <w:r w:rsidR="00BD0398" w:rsidRPr="00F377EB">
        <w:rPr>
          <w:rFonts w:cs="Arial"/>
          <w:b/>
          <w:szCs w:val="24"/>
        </w:rPr>
        <w:t>The estimated impact/overall financial loss to claimants in East, North and South Ayrshire from post-2015 welfare reforms by 2020-21</w:t>
      </w:r>
    </w:p>
    <w:tbl>
      <w:tblPr>
        <w:tblStyle w:val="TableGrid"/>
        <w:tblW w:w="0" w:type="auto"/>
        <w:tblLook w:val="04A0" w:firstRow="1" w:lastRow="0" w:firstColumn="1" w:lastColumn="0" w:noHBand="0" w:noVBand="1"/>
      </w:tblPr>
      <w:tblGrid>
        <w:gridCol w:w="3227"/>
        <w:gridCol w:w="3118"/>
        <w:gridCol w:w="3509"/>
      </w:tblGrid>
      <w:tr w:rsidR="00BD0398" w:rsidRPr="00F377EB" w:rsidTr="005060AF">
        <w:tc>
          <w:tcPr>
            <w:tcW w:w="3227" w:type="dxa"/>
            <w:shd w:val="clear" w:color="auto" w:fill="E5DFEC" w:themeFill="accent4" w:themeFillTint="33"/>
          </w:tcPr>
          <w:p w:rsidR="00BD0398" w:rsidRPr="00F377EB" w:rsidRDefault="00BD0398" w:rsidP="005D53C9">
            <w:pPr>
              <w:spacing w:before="60"/>
              <w:rPr>
                <w:rFonts w:cs="Arial"/>
                <w:b/>
                <w:szCs w:val="24"/>
              </w:rPr>
            </w:pPr>
            <w:r w:rsidRPr="00F377EB">
              <w:rPr>
                <w:rFonts w:cs="Arial"/>
                <w:b/>
                <w:szCs w:val="24"/>
              </w:rPr>
              <w:t>Areas</w:t>
            </w:r>
          </w:p>
        </w:tc>
        <w:tc>
          <w:tcPr>
            <w:tcW w:w="3118" w:type="dxa"/>
            <w:shd w:val="clear" w:color="auto" w:fill="E5DFEC" w:themeFill="accent4" w:themeFillTint="33"/>
          </w:tcPr>
          <w:p w:rsidR="00BD0398" w:rsidRPr="00F377EB" w:rsidRDefault="00BD0398" w:rsidP="005D53C9">
            <w:pPr>
              <w:spacing w:before="60"/>
              <w:jc w:val="center"/>
              <w:rPr>
                <w:rFonts w:cs="Arial"/>
                <w:b/>
                <w:szCs w:val="24"/>
              </w:rPr>
            </w:pPr>
            <w:r w:rsidRPr="00F377EB">
              <w:rPr>
                <w:rFonts w:cs="Arial"/>
                <w:b/>
                <w:szCs w:val="24"/>
              </w:rPr>
              <w:t>Estimated loss £m p.a.</w:t>
            </w:r>
          </w:p>
        </w:tc>
        <w:tc>
          <w:tcPr>
            <w:tcW w:w="3509" w:type="dxa"/>
            <w:shd w:val="clear" w:color="auto" w:fill="E5DFEC" w:themeFill="accent4" w:themeFillTint="33"/>
          </w:tcPr>
          <w:p w:rsidR="00BD0398" w:rsidRPr="00F377EB" w:rsidRDefault="00BD0398" w:rsidP="005D53C9">
            <w:pPr>
              <w:spacing w:before="60"/>
              <w:jc w:val="center"/>
              <w:rPr>
                <w:rFonts w:cs="Arial"/>
                <w:b/>
                <w:szCs w:val="24"/>
              </w:rPr>
            </w:pPr>
            <w:r w:rsidRPr="00F377EB">
              <w:rPr>
                <w:rFonts w:cs="Arial"/>
                <w:b/>
                <w:szCs w:val="24"/>
              </w:rPr>
              <w:t>Loss per working age adult £ p.a.</w:t>
            </w:r>
          </w:p>
        </w:tc>
      </w:tr>
      <w:tr w:rsidR="00BD0398" w:rsidRPr="00F377EB" w:rsidTr="00612C44">
        <w:tc>
          <w:tcPr>
            <w:tcW w:w="3227" w:type="dxa"/>
          </w:tcPr>
          <w:p w:rsidR="00BD0398" w:rsidRPr="00F377EB" w:rsidRDefault="00BD0398" w:rsidP="005D53C9">
            <w:pPr>
              <w:spacing w:before="60"/>
              <w:rPr>
                <w:rFonts w:cs="Arial"/>
                <w:szCs w:val="24"/>
              </w:rPr>
            </w:pPr>
            <w:r w:rsidRPr="00F377EB">
              <w:rPr>
                <w:rFonts w:cs="Arial"/>
                <w:szCs w:val="24"/>
              </w:rPr>
              <w:t>North Ayrshire</w:t>
            </w:r>
          </w:p>
        </w:tc>
        <w:tc>
          <w:tcPr>
            <w:tcW w:w="3118" w:type="dxa"/>
          </w:tcPr>
          <w:p w:rsidR="00BD0398" w:rsidRPr="00F377EB" w:rsidRDefault="00BD0398" w:rsidP="005D53C9">
            <w:pPr>
              <w:spacing w:before="60"/>
              <w:jc w:val="center"/>
              <w:rPr>
                <w:rFonts w:cs="Arial"/>
                <w:szCs w:val="24"/>
              </w:rPr>
            </w:pPr>
            <w:r w:rsidRPr="00F377EB">
              <w:rPr>
                <w:rFonts w:cs="Arial"/>
                <w:szCs w:val="24"/>
              </w:rPr>
              <w:t>33</w:t>
            </w:r>
          </w:p>
        </w:tc>
        <w:tc>
          <w:tcPr>
            <w:tcW w:w="3509" w:type="dxa"/>
          </w:tcPr>
          <w:p w:rsidR="00BD0398" w:rsidRPr="00F377EB" w:rsidRDefault="00BD0398" w:rsidP="005D53C9">
            <w:pPr>
              <w:spacing w:before="60"/>
              <w:jc w:val="center"/>
              <w:rPr>
                <w:rFonts w:cs="Arial"/>
                <w:szCs w:val="24"/>
              </w:rPr>
            </w:pPr>
            <w:r w:rsidRPr="00F377EB">
              <w:rPr>
                <w:rFonts w:cs="Arial"/>
                <w:szCs w:val="24"/>
              </w:rPr>
              <w:t>380</w:t>
            </w:r>
          </w:p>
        </w:tc>
      </w:tr>
      <w:tr w:rsidR="00BD0398" w:rsidRPr="00F377EB" w:rsidTr="00612C44">
        <w:tc>
          <w:tcPr>
            <w:tcW w:w="3227" w:type="dxa"/>
          </w:tcPr>
          <w:p w:rsidR="00BD0398" w:rsidRPr="00F377EB" w:rsidRDefault="00BD0398" w:rsidP="005D53C9">
            <w:pPr>
              <w:spacing w:before="60"/>
              <w:rPr>
                <w:rFonts w:cs="Arial"/>
                <w:szCs w:val="24"/>
              </w:rPr>
            </w:pPr>
            <w:r w:rsidRPr="00F377EB">
              <w:rPr>
                <w:rFonts w:cs="Arial"/>
                <w:szCs w:val="24"/>
              </w:rPr>
              <w:t>East Ayrshire</w:t>
            </w:r>
          </w:p>
        </w:tc>
        <w:tc>
          <w:tcPr>
            <w:tcW w:w="3118" w:type="dxa"/>
          </w:tcPr>
          <w:p w:rsidR="00BD0398" w:rsidRPr="00F377EB" w:rsidRDefault="00BD0398" w:rsidP="005D53C9">
            <w:pPr>
              <w:spacing w:before="60"/>
              <w:jc w:val="center"/>
              <w:rPr>
                <w:rFonts w:cs="Arial"/>
                <w:szCs w:val="24"/>
              </w:rPr>
            </w:pPr>
            <w:r w:rsidRPr="00F377EB">
              <w:rPr>
                <w:rFonts w:cs="Arial"/>
                <w:szCs w:val="24"/>
              </w:rPr>
              <w:t>27</w:t>
            </w:r>
          </w:p>
        </w:tc>
        <w:tc>
          <w:tcPr>
            <w:tcW w:w="3509" w:type="dxa"/>
          </w:tcPr>
          <w:p w:rsidR="00BD0398" w:rsidRPr="00F377EB" w:rsidRDefault="00BD0398" w:rsidP="005D53C9">
            <w:pPr>
              <w:spacing w:before="60"/>
              <w:jc w:val="center"/>
              <w:rPr>
                <w:rFonts w:cs="Arial"/>
                <w:szCs w:val="24"/>
              </w:rPr>
            </w:pPr>
            <w:r w:rsidRPr="00F377EB">
              <w:rPr>
                <w:rFonts w:cs="Arial"/>
                <w:szCs w:val="24"/>
              </w:rPr>
              <w:t>350</w:t>
            </w:r>
          </w:p>
        </w:tc>
      </w:tr>
      <w:tr w:rsidR="00BD0398" w:rsidRPr="00F377EB" w:rsidTr="00612C44">
        <w:tc>
          <w:tcPr>
            <w:tcW w:w="3227" w:type="dxa"/>
          </w:tcPr>
          <w:p w:rsidR="00BD0398" w:rsidRPr="00F377EB" w:rsidRDefault="00BD0398" w:rsidP="005D53C9">
            <w:pPr>
              <w:spacing w:before="60"/>
              <w:rPr>
                <w:rFonts w:cs="Arial"/>
                <w:szCs w:val="24"/>
              </w:rPr>
            </w:pPr>
            <w:r w:rsidRPr="00F377EB">
              <w:rPr>
                <w:rFonts w:cs="Arial"/>
                <w:szCs w:val="24"/>
              </w:rPr>
              <w:t>South Ayrshire</w:t>
            </w:r>
          </w:p>
        </w:tc>
        <w:tc>
          <w:tcPr>
            <w:tcW w:w="3118" w:type="dxa"/>
          </w:tcPr>
          <w:p w:rsidR="00BD0398" w:rsidRPr="00F377EB" w:rsidRDefault="00BD0398" w:rsidP="005D53C9">
            <w:pPr>
              <w:spacing w:before="60"/>
              <w:jc w:val="center"/>
              <w:rPr>
                <w:rFonts w:cs="Arial"/>
                <w:szCs w:val="24"/>
              </w:rPr>
            </w:pPr>
            <w:r w:rsidRPr="00F377EB">
              <w:rPr>
                <w:rFonts w:cs="Arial"/>
                <w:szCs w:val="24"/>
              </w:rPr>
              <w:t>22</w:t>
            </w:r>
          </w:p>
        </w:tc>
        <w:tc>
          <w:tcPr>
            <w:tcW w:w="3509" w:type="dxa"/>
          </w:tcPr>
          <w:p w:rsidR="00BD0398" w:rsidRPr="00F377EB" w:rsidRDefault="00BD0398" w:rsidP="005D53C9">
            <w:pPr>
              <w:spacing w:before="60"/>
              <w:jc w:val="center"/>
              <w:rPr>
                <w:rFonts w:cs="Arial"/>
                <w:szCs w:val="24"/>
              </w:rPr>
            </w:pPr>
            <w:r w:rsidRPr="00F377EB">
              <w:rPr>
                <w:rFonts w:cs="Arial"/>
                <w:szCs w:val="24"/>
              </w:rPr>
              <w:t>320</w:t>
            </w:r>
          </w:p>
        </w:tc>
      </w:tr>
      <w:tr w:rsidR="00BD0398" w:rsidRPr="00F377EB" w:rsidTr="00612C44">
        <w:tc>
          <w:tcPr>
            <w:tcW w:w="3227" w:type="dxa"/>
          </w:tcPr>
          <w:p w:rsidR="00BD0398" w:rsidRPr="00F377EB" w:rsidRDefault="00BD0398" w:rsidP="005D53C9">
            <w:pPr>
              <w:spacing w:before="60"/>
              <w:rPr>
                <w:rFonts w:cs="Arial"/>
                <w:szCs w:val="24"/>
              </w:rPr>
            </w:pPr>
            <w:r w:rsidRPr="00F377EB">
              <w:rPr>
                <w:rFonts w:cs="Arial"/>
                <w:szCs w:val="24"/>
              </w:rPr>
              <w:t>Glasgow</w:t>
            </w:r>
          </w:p>
        </w:tc>
        <w:tc>
          <w:tcPr>
            <w:tcW w:w="3118" w:type="dxa"/>
          </w:tcPr>
          <w:p w:rsidR="00BD0398" w:rsidRPr="00F377EB" w:rsidRDefault="00BD0398" w:rsidP="005D53C9">
            <w:pPr>
              <w:spacing w:before="60"/>
              <w:jc w:val="center"/>
              <w:rPr>
                <w:rFonts w:cs="Arial"/>
                <w:szCs w:val="24"/>
              </w:rPr>
            </w:pPr>
            <w:r w:rsidRPr="00F377EB">
              <w:rPr>
                <w:rFonts w:cs="Arial"/>
                <w:szCs w:val="24"/>
              </w:rPr>
              <w:t>167</w:t>
            </w:r>
          </w:p>
        </w:tc>
        <w:tc>
          <w:tcPr>
            <w:tcW w:w="3509" w:type="dxa"/>
          </w:tcPr>
          <w:p w:rsidR="00BD0398" w:rsidRPr="00F377EB" w:rsidRDefault="00BD0398" w:rsidP="005D53C9">
            <w:pPr>
              <w:spacing w:before="60"/>
              <w:jc w:val="center"/>
              <w:rPr>
                <w:rFonts w:cs="Arial"/>
                <w:szCs w:val="24"/>
              </w:rPr>
            </w:pPr>
            <w:r w:rsidRPr="00F377EB">
              <w:rPr>
                <w:rFonts w:cs="Arial"/>
                <w:szCs w:val="24"/>
              </w:rPr>
              <w:t>400</w:t>
            </w:r>
          </w:p>
        </w:tc>
      </w:tr>
      <w:tr w:rsidR="00BD0398" w:rsidRPr="00F377EB" w:rsidTr="00612C44">
        <w:tc>
          <w:tcPr>
            <w:tcW w:w="3227" w:type="dxa"/>
          </w:tcPr>
          <w:p w:rsidR="00BD0398" w:rsidRPr="00F377EB" w:rsidRDefault="00BD0398" w:rsidP="005D53C9">
            <w:pPr>
              <w:spacing w:before="60"/>
              <w:rPr>
                <w:rFonts w:cs="Arial"/>
                <w:szCs w:val="24"/>
              </w:rPr>
            </w:pPr>
            <w:r w:rsidRPr="00F377EB">
              <w:rPr>
                <w:rFonts w:cs="Arial"/>
                <w:szCs w:val="24"/>
              </w:rPr>
              <w:t>Scotland</w:t>
            </w:r>
          </w:p>
        </w:tc>
        <w:tc>
          <w:tcPr>
            <w:tcW w:w="3118" w:type="dxa"/>
          </w:tcPr>
          <w:p w:rsidR="00BD0398" w:rsidRPr="00F377EB" w:rsidRDefault="00BD0398" w:rsidP="005D53C9">
            <w:pPr>
              <w:spacing w:before="60"/>
              <w:jc w:val="center"/>
              <w:rPr>
                <w:rFonts w:cs="Arial"/>
                <w:szCs w:val="24"/>
              </w:rPr>
            </w:pPr>
            <w:r w:rsidRPr="00F377EB">
              <w:rPr>
                <w:rFonts w:cs="Arial"/>
                <w:szCs w:val="24"/>
              </w:rPr>
              <w:t>1,040</w:t>
            </w:r>
          </w:p>
        </w:tc>
        <w:tc>
          <w:tcPr>
            <w:tcW w:w="3509" w:type="dxa"/>
          </w:tcPr>
          <w:p w:rsidR="00BD0398" w:rsidRPr="00F377EB" w:rsidRDefault="00BD0398" w:rsidP="005D53C9">
            <w:pPr>
              <w:spacing w:before="60"/>
              <w:jc w:val="center"/>
              <w:rPr>
                <w:rFonts w:cs="Arial"/>
                <w:szCs w:val="24"/>
              </w:rPr>
            </w:pPr>
            <w:r w:rsidRPr="00F377EB">
              <w:rPr>
                <w:rFonts w:cs="Arial"/>
                <w:szCs w:val="24"/>
              </w:rPr>
              <w:t>300</w:t>
            </w:r>
          </w:p>
        </w:tc>
      </w:tr>
    </w:tbl>
    <w:p w:rsidR="002306CC" w:rsidRDefault="002306CC" w:rsidP="002306CC">
      <w:pPr>
        <w:pStyle w:val="Heading2"/>
        <w:spacing w:before="0"/>
      </w:pPr>
    </w:p>
    <w:p w:rsidR="00BD0398" w:rsidRDefault="00BD0398" w:rsidP="002306CC">
      <w:pPr>
        <w:pStyle w:val="Heading2"/>
        <w:spacing w:before="0"/>
      </w:pPr>
      <w:r w:rsidRPr="00F377EB">
        <w:t>Benefit Cap</w:t>
      </w:r>
    </w:p>
    <w:p w:rsidR="002306CC" w:rsidRPr="002306CC" w:rsidRDefault="002306CC" w:rsidP="002306CC"/>
    <w:p w:rsidR="00BD0398" w:rsidRPr="00F377EB" w:rsidRDefault="00BD0398" w:rsidP="002306CC">
      <w:pPr>
        <w:rPr>
          <w:rFonts w:cs="Arial"/>
          <w:szCs w:val="24"/>
        </w:rPr>
      </w:pPr>
      <w:r w:rsidRPr="00F377EB">
        <w:rPr>
          <w:rFonts w:cs="Arial"/>
          <w:szCs w:val="24"/>
        </w:rPr>
        <w:t>The benefit cap sets a limit on the amount of welfare payments a claimant can receive. The Welfare Reform and Work Act 2016 lowered the benefit cap from £26,000 to £20,000 per year for couples and lone parents</w:t>
      </w:r>
      <w:r w:rsidR="003C1B9F">
        <w:rPr>
          <w:rFonts w:cs="Arial"/>
          <w:szCs w:val="24"/>
        </w:rPr>
        <w:t>,</w:t>
      </w:r>
      <w:r w:rsidRPr="00F377EB">
        <w:rPr>
          <w:rFonts w:cs="Arial"/>
          <w:szCs w:val="24"/>
        </w:rPr>
        <w:t xml:space="preserve"> and from £18,000 to £13,400 for single claimants. Therefore, from 7 November 2016 the cap is</w:t>
      </w:r>
      <w:r w:rsidR="00B2595A">
        <w:rPr>
          <w:rFonts w:cs="Arial"/>
          <w:szCs w:val="24"/>
        </w:rPr>
        <w:t>:</w:t>
      </w:r>
    </w:p>
    <w:p w:rsidR="00BD0398" w:rsidRPr="00F377EB" w:rsidRDefault="00BD0398" w:rsidP="002306CC">
      <w:pPr>
        <w:pStyle w:val="ListParagraph"/>
        <w:numPr>
          <w:ilvl w:val="0"/>
          <w:numId w:val="8"/>
        </w:numPr>
        <w:rPr>
          <w:rFonts w:cs="Arial"/>
          <w:szCs w:val="24"/>
        </w:rPr>
      </w:pPr>
      <w:r w:rsidRPr="00F377EB">
        <w:rPr>
          <w:rFonts w:cs="Arial"/>
          <w:szCs w:val="24"/>
        </w:rPr>
        <w:t>£382.62 per week for couples and single parent households, and</w:t>
      </w:r>
    </w:p>
    <w:p w:rsidR="00BD0398" w:rsidRDefault="00BD0398" w:rsidP="002306CC">
      <w:pPr>
        <w:pStyle w:val="ListParagraph"/>
        <w:numPr>
          <w:ilvl w:val="0"/>
          <w:numId w:val="8"/>
        </w:numPr>
        <w:rPr>
          <w:rFonts w:cs="Arial"/>
          <w:szCs w:val="24"/>
        </w:rPr>
      </w:pPr>
      <w:r w:rsidRPr="00F377EB">
        <w:rPr>
          <w:rFonts w:cs="Arial"/>
          <w:szCs w:val="24"/>
        </w:rPr>
        <w:t>£257.69 per week for single adults</w:t>
      </w:r>
    </w:p>
    <w:p w:rsidR="002306CC" w:rsidRPr="00F377EB" w:rsidRDefault="002306CC" w:rsidP="002306CC">
      <w:pPr>
        <w:pStyle w:val="ListParagraph"/>
        <w:rPr>
          <w:rFonts w:cs="Arial"/>
          <w:szCs w:val="24"/>
        </w:rPr>
      </w:pPr>
    </w:p>
    <w:p w:rsidR="00BD0398" w:rsidRDefault="00BD0398" w:rsidP="002306CC">
      <w:pPr>
        <w:shd w:val="clear" w:color="auto" w:fill="FFFFFF"/>
        <w:rPr>
          <w:rFonts w:cs="Arial"/>
          <w:szCs w:val="24"/>
        </w:rPr>
      </w:pPr>
      <w:r w:rsidRPr="00F377EB">
        <w:rPr>
          <w:rFonts w:cs="Arial"/>
          <w:szCs w:val="24"/>
        </w:rPr>
        <w:t>The benefits cap includes: housing benefit, income support, jobseeker's allowance, employment and support allowance, child benefit and child tax credits, bereavement allowance, universal credit (unless unfit for work), maternity benefits and widow's benefits paid by the DWP.</w:t>
      </w:r>
    </w:p>
    <w:p w:rsidR="002306CC" w:rsidRPr="00F377EB" w:rsidRDefault="002306CC" w:rsidP="002306CC">
      <w:pPr>
        <w:shd w:val="clear" w:color="auto" w:fill="FFFFFF"/>
        <w:rPr>
          <w:rFonts w:cs="Arial"/>
          <w:szCs w:val="24"/>
        </w:rPr>
      </w:pPr>
    </w:p>
    <w:p w:rsidR="00BD0398" w:rsidRDefault="00BD0398" w:rsidP="002306CC">
      <w:pPr>
        <w:rPr>
          <w:rFonts w:cs="Arial"/>
          <w:szCs w:val="24"/>
        </w:rPr>
      </w:pPr>
      <w:bookmarkStart w:id="2" w:name="2"/>
      <w:bookmarkEnd w:id="2"/>
      <w:r w:rsidRPr="00F377EB">
        <w:rPr>
          <w:rFonts w:cs="Arial"/>
          <w:szCs w:val="24"/>
        </w:rPr>
        <w:t>The £20,000 cap</w:t>
      </w:r>
      <w:r w:rsidR="00541CD1">
        <w:rPr>
          <w:rFonts w:cs="Arial"/>
          <w:szCs w:val="24"/>
        </w:rPr>
        <w:t xml:space="preserve"> now </w:t>
      </w:r>
      <w:r w:rsidR="003C1B9F">
        <w:rPr>
          <w:rFonts w:cs="Arial"/>
          <w:szCs w:val="24"/>
        </w:rPr>
        <w:t>affect</w:t>
      </w:r>
      <w:r w:rsidR="00541CD1">
        <w:rPr>
          <w:rFonts w:cs="Arial"/>
          <w:szCs w:val="24"/>
        </w:rPr>
        <w:t>s</w:t>
      </w:r>
      <w:r w:rsidR="003C1B9F">
        <w:rPr>
          <w:rFonts w:cs="Arial"/>
          <w:szCs w:val="24"/>
        </w:rPr>
        <w:t xml:space="preserve"> households</w:t>
      </w:r>
      <w:r w:rsidRPr="00F377EB">
        <w:rPr>
          <w:rFonts w:cs="Arial"/>
          <w:szCs w:val="24"/>
        </w:rPr>
        <w:t xml:space="preserve"> even in low rent areas. In contrast to the benefit freeze that affects benefit recipients across the board, the benefits cap takes a large amount of money from a relatively small number of people</w:t>
      </w:r>
      <w:r w:rsidR="0007195B">
        <w:rPr>
          <w:rFonts w:cs="Arial"/>
          <w:color w:val="000000" w:themeColor="text1"/>
          <w:szCs w:val="24"/>
          <w:vertAlign w:val="superscript"/>
        </w:rPr>
        <w:t>20</w:t>
      </w:r>
      <w:r w:rsidRPr="00F377EB">
        <w:rPr>
          <w:rFonts w:cs="Arial"/>
          <w:szCs w:val="24"/>
        </w:rPr>
        <w:t>.</w:t>
      </w:r>
    </w:p>
    <w:p w:rsidR="002306CC" w:rsidRPr="00F377EB" w:rsidRDefault="002306CC" w:rsidP="002306CC">
      <w:pPr>
        <w:rPr>
          <w:rFonts w:cs="Arial"/>
          <w:szCs w:val="24"/>
        </w:rPr>
      </w:pPr>
    </w:p>
    <w:p w:rsidR="00BD0398" w:rsidRDefault="003135B0" w:rsidP="002306CC">
      <w:pPr>
        <w:rPr>
          <w:rFonts w:cs="Arial"/>
          <w:color w:val="000000" w:themeColor="text1"/>
          <w:szCs w:val="24"/>
        </w:rPr>
      </w:pPr>
      <w:r>
        <w:rPr>
          <w:rFonts w:cs="Arial"/>
          <w:color w:val="000000" w:themeColor="text1"/>
          <w:szCs w:val="24"/>
        </w:rPr>
        <w:t>‘</w:t>
      </w:r>
      <w:r w:rsidR="00BD0398" w:rsidRPr="00F377EB">
        <w:rPr>
          <w:rFonts w:cs="Arial"/>
          <w:color w:val="000000" w:themeColor="text1"/>
          <w:szCs w:val="24"/>
        </w:rPr>
        <w:t>Policy in Practice</w:t>
      </w:r>
      <w:r>
        <w:rPr>
          <w:rFonts w:cs="Arial"/>
          <w:color w:val="000000" w:themeColor="text1"/>
          <w:szCs w:val="24"/>
        </w:rPr>
        <w:t>’</w:t>
      </w:r>
      <w:r w:rsidR="00BD0398" w:rsidRPr="00F377EB">
        <w:rPr>
          <w:rFonts w:cs="Arial"/>
          <w:color w:val="000000" w:themeColor="text1"/>
          <w:szCs w:val="24"/>
        </w:rPr>
        <w:t xml:space="preserve"> gave evidence to the Scottish Parliament in Ma</w:t>
      </w:r>
      <w:r>
        <w:rPr>
          <w:rFonts w:cs="Arial"/>
          <w:color w:val="000000" w:themeColor="text1"/>
          <w:szCs w:val="24"/>
        </w:rPr>
        <w:t>y 2017 on the impact of the two-</w:t>
      </w:r>
      <w:r w:rsidR="00BD0398" w:rsidRPr="00F377EB">
        <w:rPr>
          <w:rFonts w:cs="Arial"/>
          <w:color w:val="000000" w:themeColor="text1"/>
          <w:szCs w:val="24"/>
        </w:rPr>
        <w:t>child limit for tax credits. The analysis was based on data from 16 London boroughs and found that the policy would impact over 1m children by 2020, since both the children who would lose out on tax credit support and their siblings are all affected. This means around a quarter of a million children already in poverty will be pushed deeper into poverty.  Despite the original aim for tax credits to support better those households in which someone works, these families account for 70% of all households affected by this change. This has implications for Public Health in Scotland as child poverty will increase along with the likel</w:t>
      </w:r>
      <w:r w:rsidR="00F1604F">
        <w:rPr>
          <w:rFonts w:cs="Arial"/>
          <w:color w:val="000000" w:themeColor="text1"/>
          <w:szCs w:val="24"/>
        </w:rPr>
        <w:t>y increase of in-work poverty</w:t>
      </w:r>
      <w:r w:rsidR="0007195B">
        <w:rPr>
          <w:rFonts w:cs="Arial"/>
          <w:color w:val="000000" w:themeColor="text1"/>
          <w:szCs w:val="24"/>
          <w:vertAlign w:val="superscript"/>
        </w:rPr>
        <w:t>21</w:t>
      </w:r>
      <w:r w:rsidR="00BD0398" w:rsidRPr="00F377EB">
        <w:rPr>
          <w:rFonts w:cs="Arial"/>
          <w:color w:val="000000" w:themeColor="text1"/>
          <w:szCs w:val="24"/>
        </w:rPr>
        <w:t xml:space="preserve">. </w:t>
      </w:r>
    </w:p>
    <w:p w:rsidR="002306CC" w:rsidRPr="00F377EB" w:rsidRDefault="002306CC" w:rsidP="002306CC">
      <w:pPr>
        <w:rPr>
          <w:rFonts w:cs="Arial"/>
          <w:color w:val="000000" w:themeColor="text1"/>
          <w:szCs w:val="24"/>
        </w:rPr>
      </w:pPr>
    </w:p>
    <w:p w:rsidR="0004789D" w:rsidRDefault="00153326" w:rsidP="002306CC">
      <w:pPr>
        <w:rPr>
          <w:color w:val="000000" w:themeColor="text1"/>
        </w:rPr>
      </w:pPr>
      <w:r>
        <w:rPr>
          <w:rFonts w:cs="Arial"/>
          <w:szCs w:val="24"/>
        </w:rPr>
        <w:t>Across Ayrshire and Arran, t</w:t>
      </w:r>
      <w:r w:rsidR="00BD0398" w:rsidRPr="00181D46">
        <w:rPr>
          <w:rFonts w:cs="Arial"/>
          <w:szCs w:val="24"/>
        </w:rPr>
        <w:t>he relatively high proportion of those affected living in sing</w:t>
      </w:r>
      <w:r>
        <w:rPr>
          <w:rFonts w:cs="Arial"/>
          <w:szCs w:val="24"/>
        </w:rPr>
        <w:t>le parent households is notable</w:t>
      </w:r>
      <w:r w:rsidR="00BD0398" w:rsidRPr="00181D46">
        <w:rPr>
          <w:rFonts w:cs="Arial"/>
          <w:szCs w:val="24"/>
        </w:rPr>
        <w:t xml:space="preserve">, particularly in private sector tenancies. </w:t>
      </w:r>
      <w:r w:rsidR="00181D46" w:rsidRPr="00181D46">
        <w:t>The latest figures show that 103 households in East Ayrshire were capped</w:t>
      </w:r>
      <w:r>
        <w:t>,</w:t>
      </w:r>
      <w:r w:rsidR="00181D46" w:rsidRPr="00181D46">
        <w:t xml:space="preserve"> affecting 363 children with a total weekly cap amounting to £4,104.  In North Ayrshire</w:t>
      </w:r>
      <w:r>
        <w:t>,</w:t>
      </w:r>
      <w:r w:rsidR="00181D46" w:rsidRPr="00181D46">
        <w:t xml:space="preserve"> 155 households were subject to the benefit cap</w:t>
      </w:r>
      <w:r>
        <w:t>,</w:t>
      </w:r>
      <w:r w:rsidR="00181D46" w:rsidRPr="00181D46">
        <w:t xml:space="preserve"> impacting 533 children and amounting to total loss of £7,642</w:t>
      </w:r>
      <w:r w:rsidR="00181D46" w:rsidRPr="003C1B9F">
        <w:rPr>
          <w:color w:val="000000" w:themeColor="text1"/>
        </w:rPr>
        <w:t>.</w:t>
      </w:r>
      <w:r w:rsidR="0004789D" w:rsidRPr="003C1B9F">
        <w:rPr>
          <w:rFonts w:cs="Arial"/>
          <w:color w:val="000000" w:themeColor="text1"/>
          <w:szCs w:val="24"/>
        </w:rPr>
        <w:t xml:space="preserve"> </w:t>
      </w:r>
      <w:r w:rsidR="0004789D" w:rsidRPr="003C1B9F">
        <w:rPr>
          <w:color w:val="000000" w:themeColor="text1"/>
        </w:rPr>
        <w:t xml:space="preserve"> </w:t>
      </w:r>
      <w:r w:rsidR="003E297C">
        <w:rPr>
          <w:color w:val="000000" w:themeColor="text1"/>
        </w:rPr>
        <w:t xml:space="preserve">At the same </w:t>
      </w:r>
      <w:r w:rsidR="003E297C">
        <w:rPr>
          <w:color w:val="000000" w:themeColor="text1"/>
        </w:rPr>
        <w:lastRenderedPageBreak/>
        <w:t xml:space="preserve">time </w:t>
      </w:r>
      <w:r w:rsidR="0004789D" w:rsidRPr="003C1B9F">
        <w:rPr>
          <w:color w:val="000000" w:themeColor="text1"/>
        </w:rPr>
        <w:t>in South Ayrshire</w:t>
      </w:r>
      <w:r w:rsidR="00D231BD">
        <w:rPr>
          <w:color w:val="000000" w:themeColor="text1"/>
        </w:rPr>
        <w:t>,</w:t>
      </w:r>
      <w:r w:rsidR="00DA6396">
        <w:rPr>
          <w:color w:val="000000" w:themeColor="text1"/>
        </w:rPr>
        <w:t xml:space="preserve"> 67 households were capped</w:t>
      </w:r>
      <w:r w:rsidR="0004789D" w:rsidRPr="003C1B9F">
        <w:rPr>
          <w:color w:val="000000" w:themeColor="text1"/>
        </w:rPr>
        <w:t xml:space="preserve"> with 2</w:t>
      </w:r>
      <w:r w:rsidR="00DA6396">
        <w:rPr>
          <w:color w:val="000000" w:themeColor="text1"/>
        </w:rPr>
        <w:t>22</w:t>
      </w:r>
      <w:r w:rsidR="0004789D" w:rsidRPr="003C1B9F">
        <w:rPr>
          <w:color w:val="000000" w:themeColor="text1"/>
        </w:rPr>
        <w:t xml:space="preserve"> children affected</w:t>
      </w:r>
      <w:r w:rsidR="00D231BD">
        <w:rPr>
          <w:color w:val="000000" w:themeColor="text1"/>
        </w:rPr>
        <w:t xml:space="preserve">, giving a total weekly cap of </w:t>
      </w:r>
      <w:r w:rsidR="00D231BD" w:rsidRPr="00D231BD">
        <w:rPr>
          <w:rFonts w:cs="Arial"/>
          <w:color w:val="000000" w:themeColor="text1"/>
        </w:rPr>
        <w:t>£</w:t>
      </w:r>
      <w:r w:rsidR="00D231BD" w:rsidRPr="00D231BD">
        <w:rPr>
          <w:rFonts w:cs="Arial"/>
          <w:szCs w:val="24"/>
        </w:rPr>
        <w:t>3,492</w:t>
      </w:r>
      <w:r w:rsidR="0004789D" w:rsidRPr="003C1B9F">
        <w:rPr>
          <w:color w:val="000000" w:themeColor="text1"/>
        </w:rPr>
        <w:t xml:space="preserve">. </w:t>
      </w:r>
    </w:p>
    <w:p w:rsidR="002306CC" w:rsidRPr="003C1B9F" w:rsidRDefault="002306CC" w:rsidP="002306CC">
      <w:pPr>
        <w:rPr>
          <w:color w:val="000000" w:themeColor="text1"/>
        </w:rPr>
      </w:pPr>
    </w:p>
    <w:p w:rsidR="00BD0398" w:rsidRDefault="00BD0398" w:rsidP="002306CC">
      <w:pPr>
        <w:pStyle w:val="Heading2"/>
        <w:spacing w:before="0"/>
      </w:pPr>
      <w:r w:rsidRPr="00F377EB">
        <w:t>Universal Credit</w:t>
      </w:r>
    </w:p>
    <w:p w:rsidR="002306CC" w:rsidRPr="002306CC" w:rsidRDefault="002306CC" w:rsidP="002306CC"/>
    <w:p w:rsidR="00BD0398" w:rsidRDefault="0048316D" w:rsidP="002306CC">
      <w:pPr>
        <w:pStyle w:val="NormalWeb"/>
        <w:spacing w:after="0"/>
        <w:textAlignment w:val="top"/>
        <w:rPr>
          <w:rFonts w:ascii="Arial" w:hAnsi="Arial" w:cs="Arial"/>
        </w:rPr>
      </w:pPr>
      <w:r>
        <w:rPr>
          <w:rFonts w:ascii="Arial" w:hAnsi="Arial" w:cs="Arial"/>
        </w:rPr>
        <w:t>Universal Credit</w:t>
      </w:r>
      <w:r w:rsidR="00BD0398" w:rsidRPr="00F377EB">
        <w:rPr>
          <w:rFonts w:ascii="Arial" w:hAnsi="Arial" w:cs="Arial"/>
        </w:rPr>
        <w:t xml:space="preserve"> is a</w:t>
      </w:r>
      <w:r w:rsidR="003A28BD">
        <w:rPr>
          <w:rFonts w:ascii="Arial" w:hAnsi="Arial" w:cs="Arial"/>
        </w:rPr>
        <w:t xml:space="preserve"> new single payment for working-</w:t>
      </w:r>
      <w:r w:rsidR="00BD0398" w:rsidRPr="00F377EB">
        <w:rPr>
          <w:rFonts w:ascii="Arial" w:hAnsi="Arial" w:cs="Arial"/>
        </w:rPr>
        <w:t>age people i</w:t>
      </w:r>
      <w:r w:rsidR="003A28BD">
        <w:rPr>
          <w:rFonts w:ascii="Arial" w:hAnsi="Arial" w:cs="Arial"/>
        </w:rPr>
        <w:t xml:space="preserve">ntroduced by the UK Government which </w:t>
      </w:r>
      <w:r w:rsidR="00BD0398" w:rsidRPr="00F377EB">
        <w:rPr>
          <w:rFonts w:ascii="Arial" w:hAnsi="Arial" w:cs="Arial"/>
        </w:rPr>
        <w:t>aims to</w:t>
      </w:r>
      <w:r w:rsidR="003A28BD">
        <w:rPr>
          <w:rFonts w:ascii="Arial" w:hAnsi="Arial" w:cs="Arial"/>
        </w:rPr>
        <w:t>:</w:t>
      </w:r>
      <w:r w:rsidR="00BD0398" w:rsidRPr="00F377EB">
        <w:rPr>
          <w:rFonts w:ascii="Arial" w:hAnsi="Arial" w:cs="Arial"/>
        </w:rPr>
        <w:t xml:space="preserve"> improve work incentives, simplify the benefit system and reduce fraud and error. </w:t>
      </w:r>
      <w:r w:rsidR="003A28BD">
        <w:rPr>
          <w:rFonts w:ascii="Arial" w:hAnsi="Arial" w:cs="Arial"/>
        </w:rPr>
        <w:t xml:space="preserve">Whilst </w:t>
      </w:r>
      <w:r w:rsidR="00BD0398" w:rsidRPr="00F377EB">
        <w:rPr>
          <w:rFonts w:ascii="Arial" w:hAnsi="Arial" w:cs="Arial"/>
        </w:rPr>
        <w:t>UC remains reserv</w:t>
      </w:r>
      <w:r w:rsidR="003A28BD">
        <w:rPr>
          <w:rFonts w:ascii="Arial" w:hAnsi="Arial" w:cs="Arial"/>
        </w:rPr>
        <w:t>ed to the UK Government,</w:t>
      </w:r>
      <w:r w:rsidR="00BD0398" w:rsidRPr="00F377EB">
        <w:rPr>
          <w:rFonts w:ascii="Arial" w:hAnsi="Arial" w:cs="Arial"/>
        </w:rPr>
        <w:t xml:space="preserve"> the Scottish Government has some administrative powers to change payment arrangements for UC.</w:t>
      </w:r>
    </w:p>
    <w:p w:rsidR="002306CC" w:rsidRPr="00F377EB" w:rsidRDefault="002306CC" w:rsidP="002306CC">
      <w:pPr>
        <w:pStyle w:val="NormalWeb"/>
        <w:spacing w:after="0"/>
        <w:textAlignment w:val="top"/>
        <w:rPr>
          <w:rFonts w:ascii="Arial" w:hAnsi="Arial" w:cs="Arial"/>
        </w:rPr>
      </w:pPr>
    </w:p>
    <w:p w:rsidR="00BD0398" w:rsidRDefault="00E27DAF" w:rsidP="002306CC">
      <w:pPr>
        <w:textAlignment w:val="top"/>
        <w:rPr>
          <w:rFonts w:cs="Arial"/>
          <w:szCs w:val="24"/>
        </w:rPr>
      </w:pPr>
      <w:r>
        <w:rPr>
          <w:rFonts w:cs="Arial"/>
        </w:rPr>
        <w:t>Universal Credit</w:t>
      </w:r>
      <w:r w:rsidRPr="00F377EB">
        <w:rPr>
          <w:rFonts w:cs="Arial"/>
        </w:rPr>
        <w:t xml:space="preserve"> </w:t>
      </w:r>
      <w:r w:rsidR="00BD0398" w:rsidRPr="00F377EB">
        <w:rPr>
          <w:rFonts w:cs="Arial"/>
          <w:szCs w:val="24"/>
        </w:rPr>
        <w:t>rolls six benefits into one</w:t>
      </w:r>
      <w:r>
        <w:rPr>
          <w:rFonts w:cs="Arial"/>
          <w:szCs w:val="24"/>
        </w:rPr>
        <w:t>,</w:t>
      </w:r>
      <w:r w:rsidR="00BD0398" w:rsidRPr="00F377EB">
        <w:rPr>
          <w:rFonts w:cs="Arial"/>
          <w:szCs w:val="24"/>
        </w:rPr>
        <w:t xml:space="preserve"> with a single monthly</w:t>
      </w:r>
      <w:r>
        <w:rPr>
          <w:rFonts w:cs="Arial"/>
          <w:szCs w:val="24"/>
        </w:rPr>
        <w:t xml:space="preserve"> payment for working-</w:t>
      </w:r>
      <w:r w:rsidR="00BD0398" w:rsidRPr="00F377EB">
        <w:rPr>
          <w:rFonts w:cs="Arial"/>
          <w:szCs w:val="24"/>
        </w:rPr>
        <w:t>age people who are out of work, or in work on a low income. The benefits included are Income Support, income based Jobseeker's Allowance, Housing Benefit, income related Employment and Support Allowance, Working Tax Credits and Child Tax Credits. UC was introduced in East Ayrshire in October</w:t>
      </w:r>
      <w:r w:rsidR="00B663A5">
        <w:rPr>
          <w:rFonts w:cs="Arial"/>
          <w:szCs w:val="24"/>
        </w:rPr>
        <w:t>,</w:t>
      </w:r>
      <w:r w:rsidR="00BD0398" w:rsidRPr="00F377EB">
        <w:rPr>
          <w:rFonts w:cs="Arial"/>
          <w:szCs w:val="24"/>
        </w:rPr>
        <w:t xml:space="preserve"> and will be introduced in North Ayrshire at the end of November and in South Ayrshire in February 2018.</w:t>
      </w:r>
    </w:p>
    <w:p w:rsidR="002306CC" w:rsidRPr="00F377EB" w:rsidRDefault="002306CC" w:rsidP="002306CC">
      <w:pPr>
        <w:textAlignment w:val="top"/>
        <w:rPr>
          <w:rFonts w:cs="Arial"/>
          <w:szCs w:val="24"/>
        </w:rPr>
      </w:pPr>
    </w:p>
    <w:p w:rsidR="00BD0398" w:rsidRPr="00F377EB" w:rsidRDefault="00BD0398" w:rsidP="002306CC">
      <w:pPr>
        <w:rPr>
          <w:rFonts w:cs="Arial"/>
          <w:szCs w:val="24"/>
        </w:rPr>
      </w:pPr>
      <w:r w:rsidRPr="00F377EB">
        <w:rPr>
          <w:rFonts w:cs="Arial"/>
          <w:szCs w:val="24"/>
        </w:rPr>
        <w:t xml:space="preserve">All applications </w:t>
      </w:r>
      <w:r w:rsidR="00A34B4C">
        <w:rPr>
          <w:rFonts w:cs="Arial"/>
          <w:szCs w:val="24"/>
        </w:rPr>
        <w:t xml:space="preserve">for UC </w:t>
      </w:r>
      <w:r w:rsidRPr="00F377EB">
        <w:rPr>
          <w:rFonts w:cs="Arial"/>
          <w:szCs w:val="24"/>
        </w:rPr>
        <w:t>need to be made online and all claimants need to have a bank account. There have been difficulties for claimants and a wide range of service providers in areas where Universal Credit has been implemented to full service, these include:</w:t>
      </w:r>
    </w:p>
    <w:p w:rsidR="00BD0398" w:rsidRPr="00F377EB" w:rsidRDefault="00BD0398" w:rsidP="002306CC">
      <w:pPr>
        <w:pStyle w:val="ListParagraph"/>
        <w:numPr>
          <w:ilvl w:val="0"/>
          <w:numId w:val="9"/>
        </w:numPr>
        <w:rPr>
          <w:rFonts w:cs="Arial"/>
          <w:szCs w:val="24"/>
        </w:rPr>
      </w:pPr>
      <w:r w:rsidRPr="00F377EB">
        <w:rPr>
          <w:rFonts w:cs="Arial"/>
          <w:szCs w:val="24"/>
        </w:rPr>
        <w:t>early administrative issues causing delays in claims being processed</w:t>
      </w:r>
    </w:p>
    <w:p w:rsidR="00BD0398" w:rsidRPr="00F377EB" w:rsidRDefault="00BD0398" w:rsidP="002306CC">
      <w:pPr>
        <w:pStyle w:val="ListParagraph"/>
        <w:numPr>
          <w:ilvl w:val="0"/>
          <w:numId w:val="9"/>
        </w:numPr>
        <w:rPr>
          <w:rFonts w:cs="Arial"/>
          <w:szCs w:val="24"/>
        </w:rPr>
      </w:pPr>
      <w:r w:rsidRPr="00F377EB">
        <w:rPr>
          <w:rFonts w:cs="Arial"/>
          <w:szCs w:val="24"/>
        </w:rPr>
        <w:t>a six-week wait to receive a first payment of Universal Credit (best case scenario)</w:t>
      </w:r>
    </w:p>
    <w:p w:rsidR="00BD0398" w:rsidRPr="00F377EB" w:rsidRDefault="00BD0398" w:rsidP="002306CC">
      <w:pPr>
        <w:pStyle w:val="ListParagraph"/>
        <w:numPr>
          <w:ilvl w:val="0"/>
          <w:numId w:val="9"/>
        </w:numPr>
        <w:rPr>
          <w:rFonts w:cs="Arial"/>
          <w:szCs w:val="24"/>
        </w:rPr>
      </w:pPr>
      <w:r w:rsidRPr="00F377EB">
        <w:rPr>
          <w:rFonts w:cs="Arial"/>
          <w:szCs w:val="24"/>
        </w:rPr>
        <w:t>money management challenges for claimants of the single monthly payment</w:t>
      </w:r>
    </w:p>
    <w:p w:rsidR="00BD0398" w:rsidRPr="00F377EB" w:rsidRDefault="00BD0398" w:rsidP="002306CC">
      <w:pPr>
        <w:pStyle w:val="ListParagraph"/>
        <w:numPr>
          <w:ilvl w:val="0"/>
          <w:numId w:val="9"/>
        </w:numPr>
        <w:rPr>
          <w:rFonts w:cs="Arial"/>
          <w:szCs w:val="24"/>
        </w:rPr>
      </w:pPr>
      <w:r w:rsidRPr="00F377EB">
        <w:rPr>
          <w:rFonts w:cs="Arial"/>
          <w:szCs w:val="24"/>
        </w:rPr>
        <w:t>delays in decisions on requests for Alternative Pay Arrangements (Scottish flexibilities)</w:t>
      </w:r>
    </w:p>
    <w:p w:rsidR="00BD0398" w:rsidRDefault="00BD0398" w:rsidP="002306CC">
      <w:pPr>
        <w:pStyle w:val="ListParagraph"/>
        <w:numPr>
          <w:ilvl w:val="0"/>
          <w:numId w:val="9"/>
        </w:numPr>
        <w:rPr>
          <w:rFonts w:cs="Arial"/>
          <w:szCs w:val="24"/>
        </w:rPr>
      </w:pPr>
      <w:r w:rsidRPr="00F377EB">
        <w:rPr>
          <w:rFonts w:cs="Arial"/>
          <w:szCs w:val="24"/>
        </w:rPr>
        <w:t xml:space="preserve">difficulties because applying for benefits is now mainly all online and an estimated 20% of users struggle to use the internet </w:t>
      </w:r>
      <w:r w:rsidR="00D40F23">
        <w:rPr>
          <w:rFonts w:cs="Arial"/>
          <w:color w:val="000000" w:themeColor="text1"/>
          <w:szCs w:val="24"/>
          <w:vertAlign w:val="superscript"/>
        </w:rPr>
        <w:t>2</w:t>
      </w:r>
      <w:r w:rsidR="0007195B">
        <w:rPr>
          <w:rFonts w:cs="Arial"/>
          <w:color w:val="000000" w:themeColor="text1"/>
          <w:szCs w:val="24"/>
          <w:vertAlign w:val="superscript"/>
        </w:rPr>
        <w:t>2</w:t>
      </w:r>
      <w:r w:rsidRPr="00F377EB">
        <w:rPr>
          <w:rFonts w:cs="Arial"/>
          <w:szCs w:val="24"/>
        </w:rPr>
        <w:t xml:space="preserve">. </w:t>
      </w:r>
    </w:p>
    <w:p w:rsidR="002306CC" w:rsidRPr="00F377EB" w:rsidRDefault="002306CC" w:rsidP="002306CC">
      <w:pPr>
        <w:pStyle w:val="ListParagraph"/>
        <w:rPr>
          <w:rFonts w:cs="Arial"/>
          <w:szCs w:val="24"/>
        </w:rPr>
      </w:pPr>
    </w:p>
    <w:p w:rsidR="00BD0398" w:rsidRDefault="00BD0398" w:rsidP="002306CC">
      <w:pPr>
        <w:rPr>
          <w:rFonts w:cs="Arial"/>
          <w:szCs w:val="24"/>
        </w:rPr>
      </w:pPr>
      <w:r w:rsidRPr="00F377EB">
        <w:rPr>
          <w:rFonts w:cs="Arial"/>
          <w:szCs w:val="24"/>
        </w:rPr>
        <w:t>Musselburgh was chosen to pilot the full digital roll-out of UC and a report by East Lothian Council revealed that there was a 22% increase in rent arrears among UC claimants in just three months, with the average amount owed almost £900</w:t>
      </w:r>
      <w:r w:rsidR="00E2776A">
        <w:rPr>
          <w:rFonts w:cs="Arial"/>
          <w:color w:val="000000" w:themeColor="text1"/>
          <w:szCs w:val="24"/>
          <w:vertAlign w:val="superscript"/>
        </w:rPr>
        <w:t>2</w:t>
      </w:r>
      <w:r w:rsidR="0007195B">
        <w:rPr>
          <w:rFonts w:cs="Arial"/>
          <w:color w:val="000000" w:themeColor="text1"/>
          <w:szCs w:val="24"/>
          <w:vertAlign w:val="superscript"/>
        </w:rPr>
        <w:t>3</w:t>
      </w:r>
      <w:r w:rsidRPr="00F377EB">
        <w:rPr>
          <w:rFonts w:cs="Arial"/>
          <w:szCs w:val="24"/>
        </w:rPr>
        <w:t xml:space="preserve">. These issues are likely to increase stress and anxiety for many with the potential to cause severe hardship to children and households with insufficient funds for food, heating etc. Tenants, including those with families, could also be at risk of eviction if they are unable to pay </w:t>
      </w:r>
      <w:r w:rsidR="005D4678">
        <w:rPr>
          <w:rFonts w:cs="Arial"/>
          <w:szCs w:val="24"/>
        </w:rPr>
        <w:t xml:space="preserve">their </w:t>
      </w:r>
      <w:r w:rsidRPr="00F377EB">
        <w:rPr>
          <w:rFonts w:cs="Arial"/>
          <w:szCs w:val="24"/>
        </w:rPr>
        <w:t xml:space="preserve">rent and the </w:t>
      </w:r>
      <w:r w:rsidR="005D4678">
        <w:rPr>
          <w:rFonts w:cs="Arial"/>
          <w:szCs w:val="24"/>
        </w:rPr>
        <w:t>accumulated arrears</w:t>
      </w:r>
      <w:r w:rsidRPr="00F377EB">
        <w:rPr>
          <w:rFonts w:cs="Arial"/>
          <w:szCs w:val="24"/>
        </w:rPr>
        <w:t xml:space="preserve">. </w:t>
      </w:r>
    </w:p>
    <w:p w:rsidR="002306CC" w:rsidRPr="00F377EB" w:rsidRDefault="002306CC" w:rsidP="002306CC">
      <w:pPr>
        <w:rPr>
          <w:rFonts w:cs="Arial"/>
          <w:szCs w:val="24"/>
        </w:rPr>
      </w:pPr>
    </w:p>
    <w:p w:rsidR="00BD0398" w:rsidRDefault="00BD0398" w:rsidP="002306CC">
      <w:pPr>
        <w:pStyle w:val="Heading2"/>
        <w:spacing w:before="0"/>
      </w:pPr>
      <w:r w:rsidRPr="00BD0398">
        <w:t>Scottish Government Mitigation of Welfare Reform</w:t>
      </w:r>
    </w:p>
    <w:p w:rsidR="002306CC" w:rsidRPr="002306CC" w:rsidRDefault="002306CC" w:rsidP="002306CC"/>
    <w:p w:rsidR="00BD0398" w:rsidRDefault="00BD0398" w:rsidP="002306CC">
      <w:pPr>
        <w:shd w:val="clear" w:color="auto" w:fill="FFFFFF"/>
        <w:rPr>
          <w:rFonts w:cs="Arial"/>
          <w:color w:val="000000"/>
          <w:szCs w:val="24"/>
        </w:rPr>
      </w:pPr>
      <w:r w:rsidRPr="00F377EB">
        <w:rPr>
          <w:rFonts w:cs="Arial"/>
          <w:color w:val="000000"/>
          <w:szCs w:val="24"/>
        </w:rPr>
        <w:t>In 2017/18, Scottish Government has stated it plans to spend £454 million; to mitigate some specific areas of welfare reform and address broader measures to tackle poverty.</w:t>
      </w:r>
    </w:p>
    <w:p w:rsidR="002306CC" w:rsidRPr="00F377EB" w:rsidRDefault="002306CC" w:rsidP="002306CC">
      <w:pPr>
        <w:shd w:val="clear" w:color="auto" w:fill="FFFFFF"/>
        <w:rPr>
          <w:rFonts w:cs="Arial"/>
          <w:color w:val="000000"/>
          <w:szCs w:val="24"/>
        </w:rPr>
      </w:pPr>
    </w:p>
    <w:p w:rsidR="00BD0398" w:rsidRDefault="00BD0398" w:rsidP="002306CC">
      <w:pPr>
        <w:shd w:val="clear" w:color="auto" w:fill="FFFFFF"/>
        <w:rPr>
          <w:rFonts w:cs="Arial"/>
          <w:szCs w:val="24"/>
        </w:rPr>
      </w:pPr>
      <w:r w:rsidRPr="00F377EB">
        <w:rPr>
          <w:rFonts w:cs="Arial"/>
          <w:szCs w:val="24"/>
        </w:rPr>
        <w:t>Mitigation spending includes spending on the currently devolved benefits of Discretionary Housing Payments</w:t>
      </w:r>
      <w:r w:rsidR="001059AB">
        <w:rPr>
          <w:rFonts w:cs="Arial"/>
          <w:szCs w:val="24"/>
        </w:rPr>
        <w:t xml:space="preserve"> (DHPs)</w:t>
      </w:r>
      <w:r w:rsidRPr="00F377EB">
        <w:rPr>
          <w:rFonts w:cs="Arial"/>
          <w:szCs w:val="24"/>
        </w:rPr>
        <w:t xml:space="preserve"> and Scottish Welfare Fund</w:t>
      </w:r>
      <w:r w:rsidR="001059AB">
        <w:rPr>
          <w:rFonts w:cs="Arial"/>
          <w:szCs w:val="24"/>
        </w:rPr>
        <w:t xml:space="preserve"> (SWF)</w:t>
      </w:r>
      <w:r w:rsidRPr="00F377EB">
        <w:rPr>
          <w:rFonts w:cs="Arial"/>
          <w:szCs w:val="24"/>
        </w:rPr>
        <w:t xml:space="preserve">. </w:t>
      </w:r>
      <w:r w:rsidR="001059AB">
        <w:rPr>
          <w:rFonts w:cs="Arial"/>
          <w:szCs w:val="24"/>
        </w:rPr>
        <w:t xml:space="preserve"> The DHPs </w:t>
      </w:r>
      <w:r w:rsidRPr="00F377EB">
        <w:rPr>
          <w:rFonts w:cs="Arial"/>
          <w:szCs w:val="24"/>
        </w:rPr>
        <w:t>are intended to fully mitigate the Removal of the Spare Room Subsidy (‘bedroom tax’). These are administered by the local authority to claimants on Housing Benefit or Universal Credit considered being in need of further financial assistance with housing costs</w:t>
      </w:r>
      <w:r w:rsidR="00A519FE" w:rsidRPr="00F1604F">
        <w:rPr>
          <w:rFonts w:cs="Arial"/>
          <w:color w:val="000000" w:themeColor="text1"/>
          <w:szCs w:val="24"/>
          <w:vertAlign w:val="superscript"/>
        </w:rPr>
        <w:t>1</w:t>
      </w:r>
      <w:r w:rsidR="0007195B">
        <w:rPr>
          <w:rFonts w:cs="Arial"/>
          <w:color w:val="000000" w:themeColor="text1"/>
          <w:szCs w:val="24"/>
          <w:vertAlign w:val="superscript"/>
        </w:rPr>
        <w:t>8</w:t>
      </w:r>
      <w:r w:rsidRPr="00F377EB">
        <w:rPr>
          <w:rFonts w:cs="Arial"/>
          <w:szCs w:val="24"/>
        </w:rPr>
        <w:t>. The DHP fund allocated by the Scottish Government in 2016/17 to East Ayrshire was £1,768,599, to North Ayrshire - £2,222,630 and</w:t>
      </w:r>
      <w:r w:rsidR="005C2ADF">
        <w:rPr>
          <w:rFonts w:cs="Arial"/>
          <w:szCs w:val="24"/>
        </w:rPr>
        <w:t xml:space="preserve"> to South Ayrshire - £1,101,212</w:t>
      </w:r>
      <w:r w:rsidR="00A519FE">
        <w:rPr>
          <w:rFonts w:cs="Arial"/>
          <w:color w:val="000000" w:themeColor="text1"/>
          <w:szCs w:val="24"/>
          <w:vertAlign w:val="superscript"/>
        </w:rPr>
        <w:t>2</w:t>
      </w:r>
      <w:r w:rsidR="0007195B">
        <w:rPr>
          <w:rFonts w:cs="Arial"/>
          <w:color w:val="000000" w:themeColor="text1"/>
          <w:szCs w:val="24"/>
          <w:vertAlign w:val="superscript"/>
        </w:rPr>
        <w:t>4</w:t>
      </w:r>
      <w:r w:rsidRPr="00F377EB">
        <w:rPr>
          <w:rFonts w:cs="Arial"/>
          <w:szCs w:val="24"/>
        </w:rPr>
        <w:t>.</w:t>
      </w:r>
    </w:p>
    <w:p w:rsidR="002306CC" w:rsidRPr="00F377EB" w:rsidRDefault="002306CC" w:rsidP="002306CC">
      <w:pPr>
        <w:shd w:val="clear" w:color="auto" w:fill="FFFFFF"/>
        <w:rPr>
          <w:rFonts w:cs="Arial"/>
          <w:szCs w:val="24"/>
        </w:rPr>
      </w:pPr>
    </w:p>
    <w:p w:rsidR="00BD0398" w:rsidRDefault="00BD0398" w:rsidP="002306CC">
      <w:pPr>
        <w:shd w:val="clear" w:color="auto" w:fill="FFFFFF"/>
        <w:rPr>
          <w:rFonts w:cs="Arial"/>
          <w:szCs w:val="24"/>
        </w:rPr>
      </w:pPr>
      <w:r w:rsidRPr="00F377EB">
        <w:rPr>
          <w:rFonts w:cs="Arial"/>
          <w:szCs w:val="24"/>
        </w:rPr>
        <w:t xml:space="preserve">However, it is the discretionary nature of the fund that presents problems and in particular a lack of consistency in administration across Scotland. </w:t>
      </w:r>
      <w:r w:rsidR="0026645E">
        <w:rPr>
          <w:rFonts w:cs="Arial"/>
          <w:szCs w:val="24"/>
        </w:rPr>
        <w:t>‘</w:t>
      </w:r>
      <w:r w:rsidRPr="00F377EB">
        <w:rPr>
          <w:rFonts w:cs="Arial"/>
          <w:szCs w:val="24"/>
        </w:rPr>
        <w:t>Children in Scotland</w:t>
      </w:r>
      <w:r w:rsidR="0026645E">
        <w:rPr>
          <w:rFonts w:cs="Arial"/>
          <w:szCs w:val="24"/>
        </w:rPr>
        <w:t>’</w:t>
      </w:r>
      <w:r w:rsidRPr="00F377EB">
        <w:rPr>
          <w:rFonts w:cs="Arial"/>
          <w:szCs w:val="24"/>
        </w:rPr>
        <w:t xml:space="preserve"> and the </w:t>
      </w:r>
      <w:r w:rsidR="0026645E">
        <w:rPr>
          <w:rFonts w:cs="Arial"/>
          <w:szCs w:val="24"/>
        </w:rPr>
        <w:lastRenderedPageBreak/>
        <w:t>‘</w:t>
      </w:r>
      <w:r w:rsidRPr="00F377EB">
        <w:rPr>
          <w:rFonts w:cs="Arial"/>
          <w:szCs w:val="24"/>
        </w:rPr>
        <w:t>Child Poverty Action Group</w:t>
      </w:r>
      <w:r w:rsidR="0026645E">
        <w:rPr>
          <w:rFonts w:cs="Arial"/>
          <w:szCs w:val="24"/>
        </w:rPr>
        <w:t>’</w:t>
      </w:r>
      <w:r w:rsidRPr="00F377EB">
        <w:rPr>
          <w:rFonts w:cs="Arial"/>
          <w:szCs w:val="24"/>
        </w:rPr>
        <w:t xml:space="preserve"> have called for this to be addressed and also to help families understand the eligibility criteria to reduce f</w:t>
      </w:r>
      <w:r w:rsidR="005C2ADF">
        <w:rPr>
          <w:rFonts w:cs="Arial"/>
          <w:szCs w:val="24"/>
        </w:rPr>
        <w:t>amily stress</w:t>
      </w:r>
      <w:r w:rsidR="005C2ADF">
        <w:rPr>
          <w:rFonts w:cs="Arial"/>
          <w:color w:val="000000" w:themeColor="text1"/>
          <w:szCs w:val="24"/>
          <w:vertAlign w:val="superscript"/>
        </w:rPr>
        <w:t>2</w:t>
      </w:r>
      <w:r w:rsidR="0007195B">
        <w:rPr>
          <w:rFonts w:cs="Arial"/>
          <w:color w:val="000000" w:themeColor="text1"/>
          <w:szCs w:val="24"/>
          <w:vertAlign w:val="superscript"/>
        </w:rPr>
        <w:t>5</w:t>
      </w:r>
      <w:r w:rsidRPr="00F377EB">
        <w:rPr>
          <w:rFonts w:cs="Arial"/>
          <w:szCs w:val="24"/>
        </w:rPr>
        <w:t xml:space="preserve">.  </w:t>
      </w:r>
    </w:p>
    <w:p w:rsidR="002306CC" w:rsidRPr="00F377EB" w:rsidRDefault="002306CC" w:rsidP="002306CC">
      <w:pPr>
        <w:shd w:val="clear" w:color="auto" w:fill="FFFFFF"/>
        <w:rPr>
          <w:rFonts w:cs="Arial"/>
          <w:szCs w:val="24"/>
        </w:rPr>
      </w:pPr>
    </w:p>
    <w:p w:rsidR="00BD0398" w:rsidRDefault="0026645E" w:rsidP="002306CC">
      <w:pPr>
        <w:shd w:val="clear" w:color="auto" w:fill="FFFFFF"/>
        <w:rPr>
          <w:rFonts w:cs="Arial"/>
          <w:szCs w:val="24"/>
        </w:rPr>
      </w:pPr>
      <w:r>
        <w:rPr>
          <w:rFonts w:cs="Arial"/>
          <w:szCs w:val="24"/>
        </w:rPr>
        <w:t>The SWF</w:t>
      </w:r>
      <w:r w:rsidR="00BD0398" w:rsidRPr="00F377EB">
        <w:rPr>
          <w:rFonts w:cs="Arial"/>
          <w:szCs w:val="24"/>
        </w:rPr>
        <w:t xml:space="preserve"> provides a safety net for people in extreme hardship through the provision of Community Care Grants and Crisis Grants. From April 2013 to March 2017 awards</w:t>
      </w:r>
      <w:r w:rsidR="00BD242B">
        <w:rPr>
          <w:rFonts w:cs="Arial"/>
          <w:szCs w:val="24"/>
        </w:rPr>
        <w:t xml:space="preserve"> made by the SWF</w:t>
      </w:r>
      <w:r w:rsidR="00BD0398" w:rsidRPr="00F377EB">
        <w:rPr>
          <w:rFonts w:cs="Arial"/>
          <w:szCs w:val="24"/>
        </w:rPr>
        <w:t xml:space="preserve"> totalled £132.6 million to 254,000 households of which 84,000 were families with children</w:t>
      </w:r>
      <w:r w:rsidR="0029662C">
        <w:rPr>
          <w:rFonts w:cs="Arial"/>
          <w:color w:val="000000" w:themeColor="text1"/>
          <w:szCs w:val="24"/>
          <w:vertAlign w:val="superscript"/>
        </w:rPr>
        <w:t>2</w:t>
      </w:r>
      <w:r w:rsidR="0007195B">
        <w:rPr>
          <w:rFonts w:cs="Arial"/>
          <w:color w:val="000000" w:themeColor="text1"/>
          <w:szCs w:val="24"/>
          <w:vertAlign w:val="superscript"/>
        </w:rPr>
        <w:t>6</w:t>
      </w:r>
      <w:r w:rsidR="00BD0398" w:rsidRPr="00F377EB">
        <w:rPr>
          <w:rFonts w:cs="Arial"/>
          <w:szCs w:val="24"/>
        </w:rPr>
        <w:t>.</w:t>
      </w:r>
    </w:p>
    <w:p w:rsidR="002306CC" w:rsidRPr="00F377EB" w:rsidRDefault="002306CC" w:rsidP="002306CC">
      <w:pPr>
        <w:shd w:val="clear" w:color="auto" w:fill="FFFFFF"/>
        <w:rPr>
          <w:rFonts w:cs="Arial"/>
          <w:szCs w:val="24"/>
        </w:rPr>
      </w:pPr>
    </w:p>
    <w:p w:rsidR="00BD0398" w:rsidRDefault="00BD0398" w:rsidP="002306CC">
      <w:pPr>
        <w:rPr>
          <w:rFonts w:cs="Arial"/>
          <w:szCs w:val="24"/>
        </w:rPr>
      </w:pPr>
      <w:r w:rsidRPr="00F377EB">
        <w:rPr>
          <w:rFonts w:cs="Arial"/>
          <w:szCs w:val="24"/>
        </w:rPr>
        <w:t>Early welfare reforms included the abolition of the Council Tax Benefit. This has been replaced by the Council Tax Reduction Scheme and households whose net income is below the Scottish median may be entitled, depending on a range of factors, to exemption from increases to the banding system.  In April 2017 the Scottish Government increased the child allowance in the Council Tax Reduction Scheme by 25% thus benefiting up to 77,000 households by an average of £173 per year and assisting almost 140,000 children</w:t>
      </w:r>
      <w:r w:rsidR="001F39A9">
        <w:rPr>
          <w:rFonts w:cs="Arial"/>
          <w:color w:val="000000" w:themeColor="text1"/>
          <w:szCs w:val="24"/>
          <w:vertAlign w:val="superscript"/>
        </w:rPr>
        <w:t>24</w:t>
      </w:r>
      <w:r w:rsidRPr="00F377EB">
        <w:rPr>
          <w:rFonts w:cs="Arial"/>
          <w:szCs w:val="24"/>
        </w:rPr>
        <w:t>.</w:t>
      </w:r>
    </w:p>
    <w:p w:rsidR="002306CC" w:rsidRPr="00F377EB" w:rsidRDefault="002306CC" w:rsidP="002306CC">
      <w:pPr>
        <w:rPr>
          <w:rFonts w:eastAsiaTheme="minorHAnsi" w:cs="Arial"/>
          <w:szCs w:val="24"/>
          <w:lang w:eastAsia="en-US"/>
        </w:rPr>
      </w:pPr>
    </w:p>
    <w:p w:rsidR="00BD0398" w:rsidRDefault="00BD0398" w:rsidP="002306CC">
      <w:pPr>
        <w:rPr>
          <w:rFonts w:cs="Arial"/>
          <w:szCs w:val="24"/>
        </w:rPr>
      </w:pPr>
      <w:r w:rsidRPr="00F377EB">
        <w:rPr>
          <w:rFonts w:cs="Arial"/>
          <w:szCs w:val="24"/>
        </w:rPr>
        <w:t>Whilst the Scottish Government’s measures mitigate the effects of some specific measures within the UK governments’ welfare reforms, families in Scotland are equally affected by all the other substantial changes identified above.</w:t>
      </w:r>
    </w:p>
    <w:p w:rsidR="002306CC" w:rsidRPr="00F377EB" w:rsidRDefault="002306CC" w:rsidP="002306CC">
      <w:pPr>
        <w:rPr>
          <w:rFonts w:eastAsiaTheme="minorHAnsi" w:cs="Arial"/>
          <w:szCs w:val="24"/>
          <w:lang w:eastAsia="en-US"/>
        </w:rPr>
      </w:pPr>
    </w:p>
    <w:p w:rsidR="004A2F41" w:rsidRDefault="004A2F41" w:rsidP="002306CC">
      <w:pPr>
        <w:pStyle w:val="Heading1"/>
        <w:spacing w:before="0" w:after="0"/>
      </w:pPr>
      <w:r>
        <w:t>Reducing Child Poverty at Strategic level in Scotland</w:t>
      </w:r>
    </w:p>
    <w:p w:rsidR="002306CC" w:rsidRPr="002306CC" w:rsidRDefault="002306CC" w:rsidP="002306CC"/>
    <w:p w:rsidR="004A2F41" w:rsidRDefault="004A2F41" w:rsidP="002306CC">
      <w:pPr>
        <w:rPr>
          <w:rFonts w:cs="Arial"/>
        </w:rPr>
      </w:pPr>
      <w:r>
        <w:rPr>
          <w:rFonts w:cs="Arial"/>
          <w:color w:val="000000" w:themeColor="text1"/>
        </w:rPr>
        <w:t>The Scottish Government’s recognition of the challenges of child poverty and the approach to ending child poverty is described comprehensively in the Fairer Scotland Action Plan</w:t>
      </w:r>
      <w:r w:rsidR="0061195F">
        <w:rPr>
          <w:rFonts w:cs="Arial"/>
          <w:color w:val="000000" w:themeColor="text1"/>
          <w:vertAlign w:val="superscript"/>
        </w:rPr>
        <w:t>2</w:t>
      </w:r>
      <w:r w:rsidR="0007195B">
        <w:rPr>
          <w:rFonts w:cs="Arial"/>
          <w:color w:val="000000" w:themeColor="text1"/>
          <w:vertAlign w:val="superscript"/>
        </w:rPr>
        <w:t>7</w:t>
      </w:r>
      <w:r>
        <w:rPr>
          <w:rFonts w:cs="Arial"/>
          <w:color w:val="000000" w:themeColor="text1"/>
        </w:rPr>
        <w:t xml:space="preserve">, and </w:t>
      </w:r>
      <w:r>
        <w:rPr>
          <w:rFonts w:cs="Arial"/>
        </w:rPr>
        <w:t>the strategic approach to tackling child poverty is framed in three key outcomes: “Pockets; Prospects and Places” in the Child Poverty Strategy</w:t>
      </w:r>
      <w:r w:rsidR="0061195F">
        <w:rPr>
          <w:rFonts w:cs="Arial"/>
          <w:vertAlign w:val="superscript"/>
        </w:rPr>
        <w:t>2</w:t>
      </w:r>
      <w:r w:rsidR="0007195B">
        <w:rPr>
          <w:rFonts w:cs="Arial"/>
          <w:vertAlign w:val="superscript"/>
        </w:rPr>
        <w:t>8</w:t>
      </w:r>
      <w:r w:rsidR="00B64B56">
        <w:rPr>
          <w:rFonts w:cs="Arial"/>
        </w:rPr>
        <w:t xml:space="preserve">.  Concerns were </w:t>
      </w:r>
      <w:r>
        <w:rPr>
          <w:rFonts w:cs="Arial"/>
        </w:rPr>
        <w:t xml:space="preserve">raised by healthcare, social care and voluntary sectors </w:t>
      </w:r>
      <w:r w:rsidR="00311995">
        <w:rPr>
          <w:rFonts w:cs="Arial"/>
        </w:rPr>
        <w:t xml:space="preserve">that </w:t>
      </w:r>
      <w:r>
        <w:rPr>
          <w:rFonts w:cs="Arial"/>
        </w:rPr>
        <w:t xml:space="preserve">since 2010 the removal of national UK targets for the reduction of child poverty </w:t>
      </w:r>
      <w:r w:rsidR="00311995">
        <w:rPr>
          <w:rFonts w:cs="Arial"/>
        </w:rPr>
        <w:t>caused the</w:t>
      </w:r>
      <w:r w:rsidR="00B64B56">
        <w:rPr>
          <w:rFonts w:cs="Arial"/>
        </w:rPr>
        <w:t xml:space="preserve"> improve</w:t>
      </w:r>
      <w:r w:rsidR="00311995">
        <w:rPr>
          <w:rFonts w:cs="Arial"/>
        </w:rPr>
        <w:t>ments</w:t>
      </w:r>
      <w:r w:rsidR="00B64B56">
        <w:rPr>
          <w:rFonts w:cs="Arial"/>
        </w:rPr>
        <w:t xml:space="preserve"> </w:t>
      </w:r>
      <w:r w:rsidR="00311995">
        <w:rPr>
          <w:rFonts w:cs="Arial"/>
        </w:rPr>
        <w:t xml:space="preserve">in </w:t>
      </w:r>
      <w:r w:rsidR="00B64B56">
        <w:rPr>
          <w:rFonts w:cs="Arial"/>
        </w:rPr>
        <w:t>ch</w:t>
      </w:r>
      <w:r>
        <w:rPr>
          <w:rFonts w:cs="Arial"/>
        </w:rPr>
        <w:t>ild poverty levels</w:t>
      </w:r>
      <w:r w:rsidR="00311995">
        <w:rPr>
          <w:rFonts w:cs="Arial"/>
        </w:rPr>
        <w:t xml:space="preserve"> to stall</w:t>
      </w:r>
      <w:r>
        <w:rPr>
          <w:rFonts w:cs="Arial"/>
        </w:rPr>
        <w:t>.  In response, a Child Poverty Bill was passed in the Scottish Parliament in November 2017</w:t>
      </w:r>
      <w:r w:rsidR="0007195B">
        <w:rPr>
          <w:rFonts w:cs="Arial"/>
          <w:vertAlign w:val="superscript"/>
        </w:rPr>
        <w:t>29</w:t>
      </w:r>
      <w:r w:rsidR="00B64B56">
        <w:rPr>
          <w:rFonts w:cs="Arial"/>
        </w:rPr>
        <w:t xml:space="preserve">, which </w:t>
      </w:r>
      <w:r>
        <w:rPr>
          <w:rFonts w:cs="Arial"/>
        </w:rPr>
        <w:t>aims to:</w:t>
      </w:r>
    </w:p>
    <w:p w:rsidR="002306CC" w:rsidRDefault="002306CC" w:rsidP="002306CC">
      <w:pPr>
        <w:rPr>
          <w:rFonts w:cs="Arial"/>
        </w:rPr>
      </w:pPr>
    </w:p>
    <w:p w:rsidR="004A2F41" w:rsidRPr="0033190E" w:rsidRDefault="004A2F41" w:rsidP="004A2F41">
      <w:pPr>
        <w:pStyle w:val="ListParagraph"/>
        <w:numPr>
          <w:ilvl w:val="0"/>
          <w:numId w:val="6"/>
        </w:numPr>
        <w:spacing w:after="117" w:line="158" w:lineRule="atLeast"/>
        <w:rPr>
          <w:rFonts w:cs="Arial"/>
          <w:szCs w:val="24"/>
        </w:rPr>
      </w:pPr>
      <w:r w:rsidRPr="0033190E">
        <w:rPr>
          <w:rFonts w:cs="Arial"/>
          <w:szCs w:val="24"/>
        </w:rPr>
        <w:t>Reinstate statutory income-based targets to reduce the number of children living in poverty (</w:t>
      </w:r>
      <w:r w:rsidRPr="0033190E">
        <w:rPr>
          <w:rFonts w:cs="Arial"/>
          <w:b/>
          <w:szCs w:val="24"/>
        </w:rPr>
        <w:t xml:space="preserve">see Table </w:t>
      </w:r>
      <w:r w:rsidR="005060AF" w:rsidRPr="0033190E">
        <w:rPr>
          <w:rFonts w:cs="Arial"/>
          <w:b/>
          <w:szCs w:val="24"/>
        </w:rPr>
        <w:t>3</w:t>
      </w:r>
      <w:r w:rsidRPr="0033190E">
        <w:rPr>
          <w:rFonts w:cs="Arial"/>
          <w:szCs w:val="24"/>
        </w:rPr>
        <w:t>)</w:t>
      </w:r>
    </w:p>
    <w:p w:rsidR="004A2F41" w:rsidRPr="0033190E" w:rsidRDefault="004A2F41" w:rsidP="004A2F41">
      <w:pPr>
        <w:pStyle w:val="ListParagraph"/>
        <w:numPr>
          <w:ilvl w:val="0"/>
          <w:numId w:val="6"/>
        </w:numPr>
        <w:spacing w:after="117" w:line="158" w:lineRule="atLeast"/>
        <w:rPr>
          <w:rFonts w:cs="Arial"/>
          <w:szCs w:val="24"/>
        </w:rPr>
      </w:pPr>
      <w:r w:rsidRPr="0033190E">
        <w:rPr>
          <w:rFonts w:cs="Arial"/>
          <w:szCs w:val="24"/>
        </w:rPr>
        <w:t>Place a duty on Scottish Ministers to develop Child Poverty Delivery Plans at regular intervals, and to report annually on their progress towards delivering those plans.</w:t>
      </w:r>
    </w:p>
    <w:p w:rsidR="004A2F41" w:rsidRPr="0033190E" w:rsidRDefault="004A2F41" w:rsidP="002306CC">
      <w:pPr>
        <w:pStyle w:val="ListParagraph"/>
        <w:numPr>
          <w:ilvl w:val="0"/>
          <w:numId w:val="6"/>
        </w:numPr>
        <w:rPr>
          <w:rFonts w:cs="Arial"/>
          <w:szCs w:val="24"/>
        </w:rPr>
      </w:pPr>
      <w:r w:rsidRPr="0033190E">
        <w:rPr>
          <w:rFonts w:cs="Arial"/>
          <w:szCs w:val="24"/>
        </w:rPr>
        <w:t>Place a duty on Local Authorities and Health Boards to report annually and jointly on action they are taking to reduce child poverty via Child Poverty Local Action Plans (CPLAPs)</w:t>
      </w:r>
    </w:p>
    <w:p w:rsidR="002306CC" w:rsidRPr="00D1063E" w:rsidRDefault="002306CC" w:rsidP="002306CC">
      <w:pPr>
        <w:pStyle w:val="ListParagraph"/>
        <w:ind w:left="610"/>
        <w:rPr>
          <w:rFonts w:cs="Arial"/>
          <w:color w:val="333333"/>
          <w:szCs w:val="24"/>
        </w:rPr>
      </w:pPr>
    </w:p>
    <w:p w:rsidR="004A2F41" w:rsidRDefault="004A2F41" w:rsidP="002306CC">
      <w:pPr>
        <w:jc w:val="both"/>
        <w:rPr>
          <w:rFonts w:cs="Arial"/>
          <w:szCs w:val="24"/>
        </w:rPr>
      </w:pPr>
      <w:r>
        <w:rPr>
          <w:rFonts w:cs="Arial"/>
          <w:szCs w:val="24"/>
        </w:rPr>
        <w:t xml:space="preserve">Local Authorities and Health Boards </w:t>
      </w:r>
      <w:r w:rsidR="00537550">
        <w:rPr>
          <w:rFonts w:cs="Arial"/>
          <w:szCs w:val="24"/>
        </w:rPr>
        <w:t>are expected to use the</w:t>
      </w:r>
      <w:r>
        <w:rPr>
          <w:rFonts w:cs="Arial"/>
          <w:szCs w:val="24"/>
        </w:rPr>
        <w:t xml:space="preserve"> child poverty </w:t>
      </w:r>
      <w:r w:rsidR="00537550">
        <w:rPr>
          <w:rFonts w:cs="Arial"/>
          <w:szCs w:val="24"/>
        </w:rPr>
        <w:t>local action p</w:t>
      </w:r>
      <w:r>
        <w:rPr>
          <w:rFonts w:cs="Arial"/>
          <w:szCs w:val="24"/>
        </w:rPr>
        <w:t>lans to drive forward progress against the Scottish income-based ch</w:t>
      </w:r>
      <w:r w:rsidR="00537550">
        <w:rPr>
          <w:rFonts w:cs="Arial"/>
          <w:szCs w:val="24"/>
        </w:rPr>
        <w:t xml:space="preserve">ild poverty reduction targets, capturing work already underway and taking the </w:t>
      </w:r>
      <w:r>
        <w:rPr>
          <w:rFonts w:cs="Arial"/>
          <w:szCs w:val="24"/>
        </w:rPr>
        <w:t>o</w:t>
      </w:r>
      <w:r w:rsidRPr="003C10F9">
        <w:rPr>
          <w:rFonts w:cs="Arial"/>
          <w:szCs w:val="24"/>
        </w:rPr>
        <w:t>pportunity to be</w:t>
      </w:r>
      <w:r w:rsidR="00537550">
        <w:rPr>
          <w:rFonts w:cs="Arial"/>
          <w:szCs w:val="24"/>
        </w:rPr>
        <w:t xml:space="preserve"> innovative and enabling a </w:t>
      </w:r>
      <w:r>
        <w:rPr>
          <w:rFonts w:cs="Arial"/>
          <w:szCs w:val="24"/>
        </w:rPr>
        <w:t xml:space="preserve">national step change </w:t>
      </w:r>
      <w:r w:rsidR="00537550">
        <w:rPr>
          <w:rFonts w:cs="Arial"/>
          <w:szCs w:val="24"/>
        </w:rPr>
        <w:t>in</w:t>
      </w:r>
      <w:r>
        <w:rPr>
          <w:rFonts w:cs="Arial"/>
          <w:szCs w:val="24"/>
        </w:rPr>
        <w:t xml:space="preserve"> child poverty </w:t>
      </w:r>
      <w:r w:rsidR="00537550">
        <w:rPr>
          <w:rFonts w:cs="Arial"/>
          <w:szCs w:val="24"/>
        </w:rPr>
        <w:t xml:space="preserve">reduction </w:t>
      </w:r>
      <w:r>
        <w:rPr>
          <w:rFonts w:cs="Arial"/>
          <w:szCs w:val="24"/>
        </w:rPr>
        <w:t>in Scotland.</w:t>
      </w:r>
      <w:r w:rsidRPr="003C10F9">
        <w:rPr>
          <w:rFonts w:cs="Arial"/>
          <w:szCs w:val="24"/>
        </w:rPr>
        <w:t xml:space="preserve"> </w:t>
      </w:r>
      <w:r>
        <w:rPr>
          <w:rFonts w:cs="Arial"/>
          <w:szCs w:val="24"/>
        </w:rPr>
        <w:t xml:space="preserve"> Harnessing the expertise and innovation of Health Board and Local Authority staff is even more crucial now in light of the projected rise of child poverty levels across all UK countries during the course of the current UK parliamentary cycle (</w:t>
      </w:r>
      <w:r w:rsidRPr="00570EAE">
        <w:rPr>
          <w:rFonts w:cs="Arial"/>
          <w:b/>
          <w:szCs w:val="24"/>
        </w:rPr>
        <w:t xml:space="preserve">Table </w:t>
      </w:r>
      <w:r w:rsidR="00E32E74">
        <w:rPr>
          <w:rFonts w:cs="Arial"/>
          <w:b/>
          <w:szCs w:val="24"/>
        </w:rPr>
        <w:t>3</w:t>
      </w:r>
      <w:r>
        <w:rPr>
          <w:rFonts w:cs="Arial"/>
          <w:szCs w:val="24"/>
        </w:rPr>
        <w:t xml:space="preserve">). </w:t>
      </w:r>
    </w:p>
    <w:p w:rsidR="00B71443" w:rsidRDefault="00B71443">
      <w:pPr>
        <w:spacing w:before="120" w:after="120"/>
        <w:rPr>
          <w:rFonts w:cs="Arial"/>
          <w:szCs w:val="24"/>
        </w:rPr>
      </w:pPr>
      <w:r>
        <w:rPr>
          <w:rFonts w:cs="Arial"/>
          <w:szCs w:val="24"/>
        </w:rPr>
        <w:br w:type="page"/>
      </w:r>
    </w:p>
    <w:p w:rsidR="002306CC" w:rsidRDefault="002306CC" w:rsidP="002306CC">
      <w:pPr>
        <w:jc w:val="both"/>
        <w:rPr>
          <w:rFonts w:cs="Arial"/>
          <w:szCs w:val="24"/>
        </w:rPr>
      </w:pPr>
    </w:p>
    <w:p w:rsidR="004A2F41" w:rsidRDefault="004A2F41" w:rsidP="002306CC">
      <w:pPr>
        <w:rPr>
          <w:rFonts w:cs="Arial"/>
          <w:b/>
          <w:szCs w:val="24"/>
        </w:rPr>
      </w:pPr>
      <w:r>
        <w:rPr>
          <w:rFonts w:cs="Arial"/>
          <w:b/>
          <w:szCs w:val="24"/>
        </w:rPr>
        <w:t xml:space="preserve">Table </w:t>
      </w:r>
      <w:r w:rsidR="00E32E74">
        <w:rPr>
          <w:rFonts w:cs="Arial"/>
          <w:b/>
          <w:szCs w:val="24"/>
        </w:rPr>
        <w:t>3</w:t>
      </w:r>
      <w:r>
        <w:rPr>
          <w:rFonts w:cs="Arial"/>
          <w:b/>
          <w:szCs w:val="24"/>
        </w:rPr>
        <w:t>: Current child p</w:t>
      </w:r>
      <w:r w:rsidRPr="00E30A53">
        <w:rPr>
          <w:rFonts w:cs="Arial"/>
          <w:b/>
          <w:szCs w:val="24"/>
        </w:rPr>
        <w:t xml:space="preserve">overty </w:t>
      </w:r>
      <w:r>
        <w:rPr>
          <w:rFonts w:cs="Arial"/>
          <w:b/>
          <w:szCs w:val="24"/>
        </w:rPr>
        <w:t>levels in Scotland, with interim (2023) and final (2030) statutory income-based targets, and predicted increases for 2021/22.</w:t>
      </w:r>
      <w:r w:rsidRPr="00E30A53">
        <w:rPr>
          <w:rFonts w:cs="Arial"/>
          <w:b/>
          <w:szCs w:val="24"/>
        </w:rPr>
        <w:t xml:space="preserve">  All measure</w:t>
      </w:r>
      <w:r w:rsidR="00B71443">
        <w:rPr>
          <w:rFonts w:cs="Arial"/>
          <w:b/>
          <w:szCs w:val="24"/>
        </w:rPr>
        <w:t>s are after housing costs (AHC)</w:t>
      </w:r>
    </w:p>
    <w:p w:rsidR="00B71443" w:rsidRPr="00E30A53" w:rsidRDefault="00B71443" w:rsidP="002306CC">
      <w:pPr>
        <w:rPr>
          <w:rFonts w:cs="Arial"/>
          <w:b/>
          <w:szCs w:val="24"/>
        </w:rPr>
      </w:pPr>
    </w:p>
    <w:tbl>
      <w:tblPr>
        <w:tblStyle w:val="TableGrid"/>
        <w:tblW w:w="0" w:type="auto"/>
        <w:tblLook w:val="04A0" w:firstRow="1" w:lastRow="0" w:firstColumn="1" w:lastColumn="0" w:noHBand="0" w:noVBand="1"/>
      </w:tblPr>
      <w:tblGrid>
        <w:gridCol w:w="3528"/>
        <w:gridCol w:w="1258"/>
        <w:gridCol w:w="1559"/>
        <w:gridCol w:w="1418"/>
        <w:gridCol w:w="1706"/>
      </w:tblGrid>
      <w:tr w:rsidR="004A2F41" w:rsidRPr="00E30A53" w:rsidTr="00612C44">
        <w:tc>
          <w:tcPr>
            <w:tcW w:w="3528" w:type="dxa"/>
            <w:shd w:val="clear" w:color="auto" w:fill="B2A1C7" w:themeFill="accent4" w:themeFillTint="99"/>
          </w:tcPr>
          <w:p w:rsidR="004A2F41" w:rsidRPr="00E30A53" w:rsidRDefault="004A2F41" w:rsidP="00612C44">
            <w:pPr>
              <w:rPr>
                <w:rFonts w:cs="Arial"/>
                <w:b/>
                <w:szCs w:val="24"/>
              </w:rPr>
            </w:pPr>
          </w:p>
        </w:tc>
        <w:tc>
          <w:tcPr>
            <w:tcW w:w="1258" w:type="dxa"/>
            <w:shd w:val="clear" w:color="auto" w:fill="B2A1C7" w:themeFill="accent4" w:themeFillTint="99"/>
          </w:tcPr>
          <w:p w:rsidR="004A2F41" w:rsidRPr="00E30A53" w:rsidRDefault="004A2F41" w:rsidP="00612C44">
            <w:pPr>
              <w:jc w:val="center"/>
              <w:rPr>
                <w:rFonts w:cs="Arial"/>
                <w:b/>
                <w:szCs w:val="24"/>
              </w:rPr>
            </w:pPr>
            <w:r w:rsidRPr="00E30A53">
              <w:rPr>
                <w:rFonts w:cs="Arial"/>
                <w:b/>
                <w:szCs w:val="24"/>
              </w:rPr>
              <w:t>Current Level</w:t>
            </w:r>
            <w:r w:rsidR="00555347">
              <w:rPr>
                <w:rFonts w:cs="Arial"/>
                <w:b/>
                <w:szCs w:val="24"/>
              </w:rPr>
              <w:t>*</w:t>
            </w:r>
            <w:r w:rsidRPr="000A1B6B">
              <w:rPr>
                <w:rFonts w:ascii="Arial Bold" w:hAnsi="Arial Bold" w:cs="Arial"/>
                <w:b/>
                <w:szCs w:val="24"/>
                <w:vertAlign w:val="superscript"/>
              </w:rPr>
              <w:t>1</w:t>
            </w:r>
          </w:p>
        </w:tc>
        <w:tc>
          <w:tcPr>
            <w:tcW w:w="1559" w:type="dxa"/>
            <w:shd w:val="clear" w:color="auto" w:fill="B2A1C7" w:themeFill="accent4" w:themeFillTint="99"/>
          </w:tcPr>
          <w:p w:rsidR="004A2F41" w:rsidRPr="00E30A53" w:rsidRDefault="004A2F41" w:rsidP="00612C44">
            <w:pPr>
              <w:jc w:val="center"/>
              <w:rPr>
                <w:rFonts w:cs="Arial"/>
                <w:b/>
                <w:szCs w:val="24"/>
              </w:rPr>
            </w:pPr>
            <w:r>
              <w:rPr>
                <w:rFonts w:cs="Arial"/>
                <w:b/>
                <w:szCs w:val="24"/>
              </w:rPr>
              <w:t>2023 Interim Target</w:t>
            </w:r>
          </w:p>
        </w:tc>
        <w:tc>
          <w:tcPr>
            <w:tcW w:w="1418" w:type="dxa"/>
            <w:shd w:val="clear" w:color="auto" w:fill="B2A1C7" w:themeFill="accent4" w:themeFillTint="99"/>
          </w:tcPr>
          <w:p w:rsidR="004A2F41" w:rsidRPr="00E30A53" w:rsidRDefault="004A2F41" w:rsidP="00612C44">
            <w:pPr>
              <w:jc w:val="center"/>
              <w:rPr>
                <w:rFonts w:cs="Arial"/>
                <w:b/>
                <w:szCs w:val="24"/>
              </w:rPr>
            </w:pPr>
            <w:r w:rsidRPr="00E30A53">
              <w:rPr>
                <w:rFonts w:cs="Arial"/>
                <w:b/>
                <w:szCs w:val="24"/>
              </w:rPr>
              <w:t xml:space="preserve">2030 </w:t>
            </w:r>
            <w:r>
              <w:rPr>
                <w:rFonts w:cs="Arial"/>
                <w:b/>
                <w:szCs w:val="24"/>
              </w:rPr>
              <w:t xml:space="preserve">Final </w:t>
            </w:r>
            <w:r w:rsidRPr="00E30A53">
              <w:rPr>
                <w:rFonts w:cs="Arial"/>
                <w:b/>
                <w:szCs w:val="24"/>
              </w:rPr>
              <w:t>Target</w:t>
            </w:r>
          </w:p>
        </w:tc>
        <w:tc>
          <w:tcPr>
            <w:tcW w:w="1418" w:type="dxa"/>
            <w:shd w:val="clear" w:color="auto" w:fill="FF99FF"/>
          </w:tcPr>
          <w:p w:rsidR="004A2F41" w:rsidRPr="00E30A53" w:rsidRDefault="004A2F41" w:rsidP="00612C44">
            <w:pPr>
              <w:jc w:val="center"/>
              <w:rPr>
                <w:rFonts w:cs="Arial"/>
                <w:b/>
                <w:szCs w:val="24"/>
              </w:rPr>
            </w:pPr>
            <w:r>
              <w:rPr>
                <w:rFonts w:cs="Arial"/>
                <w:b/>
                <w:szCs w:val="24"/>
              </w:rPr>
              <w:t>Future Predictions</w:t>
            </w:r>
            <w:r w:rsidR="00555347">
              <w:rPr>
                <w:rFonts w:cs="Arial"/>
                <w:b/>
                <w:szCs w:val="24"/>
              </w:rPr>
              <w:t>*</w:t>
            </w:r>
            <w:r>
              <w:rPr>
                <w:rFonts w:ascii="Arial Bold" w:hAnsi="Arial Bold" w:cs="Arial"/>
                <w:b/>
                <w:szCs w:val="24"/>
                <w:vertAlign w:val="superscript"/>
              </w:rPr>
              <w:t>2</w:t>
            </w:r>
            <w:r>
              <w:rPr>
                <w:rFonts w:cs="Arial"/>
                <w:b/>
                <w:szCs w:val="24"/>
              </w:rPr>
              <w:t xml:space="preserve"> 2021/22</w:t>
            </w:r>
          </w:p>
        </w:tc>
      </w:tr>
      <w:tr w:rsidR="004A2F41" w:rsidTr="00612C44">
        <w:tc>
          <w:tcPr>
            <w:tcW w:w="3528" w:type="dxa"/>
          </w:tcPr>
          <w:p w:rsidR="004A2F41" w:rsidRDefault="004A2F41" w:rsidP="00612C44">
            <w:pPr>
              <w:rPr>
                <w:rFonts w:cs="Arial"/>
                <w:szCs w:val="24"/>
              </w:rPr>
            </w:pPr>
            <w:r>
              <w:rPr>
                <w:rFonts w:cs="Arial"/>
                <w:szCs w:val="24"/>
              </w:rPr>
              <w:t>Relative Poverty</w:t>
            </w:r>
          </w:p>
        </w:tc>
        <w:tc>
          <w:tcPr>
            <w:tcW w:w="1258" w:type="dxa"/>
          </w:tcPr>
          <w:p w:rsidR="004A2F41" w:rsidRDefault="004A2F41" w:rsidP="00612C44">
            <w:pPr>
              <w:jc w:val="center"/>
              <w:rPr>
                <w:rFonts w:cs="Arial"/>
                <w:szCs w:val="24"/>
              </w:rPr>
            </w:pPr>
            <w:r>
              <w:rPr>
                <w:rFonts w:cs="Arial"/>
                <w:szCs w:val="24"/>
              </w:rPr>
              <w:t>26%</w:t>
            </w:r>
          </w:p>
        </w:tc>
        <w:tc>
          <w:tcPr>
            <w:tcW w:w="1559" w:type="dxa"/>
          </w:tcPr>
          <w:p w:rsidR="004A2F41" w:rsidRDefault="004A2F41" w:rsidP="00612C44">
            <w:pPr>
              <w:jc w:val="center"/>
              <w:rPr>
                <w:rFonts w:cs="Arial"/>
                <w:szCs w:val="24"/>
              </w:rPr>
            </w:pPr>
            <w:r>
              <w:rPr>
                <w:rFonts w:cs="Arial"/>
                <w:szCs w:val="24"/>
              </w:rPr>
              <w:t>&lt;18%</w:t>
            </w:r>
          </w:p>
        </w:tc>
        <w:tc>
          <w:tcPr>
            <w:tcW w:w="1418" w:type="dxa"/>
          </w:tcPr>
          <w:p w:rsidR="004A2F41" w:rsidRDefault="004A2F41" w:rsidP="00612C44">
            <w:pPr>
              <w:jc w:val="center"/>
              <w:rPr>
                <w:rFonts w:cs="Arial"/>
                <w:szCs w:val="24"/>
              </w:rPr>
            </w:pPr>
            <w:r>
              <w:rPr>
                <w:rFonts w:cs="Arial"/>
                <w:szCs w:val="24"/>
              </w:rPr>
              <w:t>&lt; 10%</w:t>
            </w:r>
          </w:p>
        </w:tc>
        <w:tc>
          <w:tcPr>
            <w:tcW w:w="1418" w:type="dxa"/>
          </w:tcPr>
          <w:p w:rsidR="004A2F41" w:rsidRDefault="004A2F41" w:rsidP="00612C44">
            <w:pPr>
              <w:jc w:val="center"/>
              <w:rPr>
                <w:rFonts w:cs="Arial"/>
                <w:szCs w:val="24"/>
              </w:rPr>
            </w:pPr>
            <w:r>
              <w:rPr>
                <w:rFonts w:cs="Arial"/>
                <w:szCs w:val="24"/>
              </w:rPr>
              <w:t>28%</w:t>
            </w:r>
          </w:p>
        </w:tc>
      </w:tr>
      <w:tr w:rsidR="004A2F41" w:rsidTr="00612C44">
        <w:tc>
          <w:tcPr>
            <w:tcW w:w="3528" w:type="dxa"/>
          </w:tcPr>
          <w:p w:rsidR="004A2F41" w:rsidRDefault="004A2F41" w:rsidP="00612C44">
            <w:pPr>
              <w:rPr>
                <w:rFonts w:cs="Arial"/>
                <w:szCs w:val="24"/>
              </w:rPr>
            </w:pPr>
            <w:r>
              <w:rPr>
                <w:rFonts w:cs="Arial"/>
                <w:szCs w:val="24"/>
              </w:rPr>
              <w:t>Absolute Poverty</w:t>
            </w:r>
          </w:p>
        </w:tc>
        <w:tc>
          <w:tcPr>
            <w:tcW w:w="1258" w:type="dxa"/>
          </w:tcPr>
          <w:p w:rsidR="004A2F41" w:rsidRDefault="004A2F41" w:rsidP="00612C44">
            <w:pPr>
              <w:jc w:val="center"/>
              <w:rPr>
                <w:rFonts w:cs="Arial"/>
                <w:szCs w:val="24"/>
              </w:rPr>
            </w:pPr>
            <w:r>
              <w:rPr>
                <w:rFonts w:cs="Arial"/>
                <w:szCs w:val="24"/>
              </w:rPr>
              <w:t>24%</w:t>
            </w:r>
          </w:p>
        </w:tc>
        <w:tc>
          <w:tcPr>
            <w:tcW w:w="1559" w:type="dxa"/>
          </w:tcPr>
          <w:p w:rsidR="004A2F41" w:rsidRDefault="004A2F41" w:rsidP="00612C44">
            <w:pPr>
              <w:jc w:val="center"/>
              <w:rPr>
                <w:rFonts w:cs="Arial"/>
                <w:szCs w:val="24"/>
              </w:rPr>
            </w:pPr>
            <w:r>
              <w:rPr>
                <w:rFonts w:cs="Arial"/>
                <w:szCs w:val="24"/>
              </w:rPr>
              <w:t>&lt; 14%</w:t>
            </w:r>
          </w:p>
        </w:tc>
        <w:tc>
          <w:tcPr>
            <w:tcW w:w="1418" w:type="dxa"/>
          </w:tcPr>
          <w:p w:rsidR="004A2F41" w:rsidRDefault="004A2F41" w:rsidP="00612C44">
            <w:pPr>
              <w:jc w:val="center"/>
              <w:rPr>
                <w:rFonts w:cs="Arial"/>
                <w:szCs w:val="24"/>
              </w:rPr>
            </w:pPr>
            <w:r>
              <w:rPr>
                <w:rFonts w:cs="Arial"/>
                <w:szCs w:val="24"/>
              </w:rPr>
              <w:t>&lt; 5%</w:t>
            </w:r>
          </w:p>
        </w:tc>
        <w:tc>
          <w:tcPr>
            <w:tcW w:w="1418" w:type="dxa"/>
          </w:tcPr>
          <w:p w:rsidR="004A2F41" w:rsidRDefault="004A2F41" w:rsidP="00612C44">
            <w:pPr>
              <w:jc w:val="center"/>
              <w:rPr>
                <w:rFonts w:cs="Arial"/>
                <w:szCs w:val="24"/>
              </w:rPr>
            </w:pPr>
            <w:r>
              <w:rPr>
                <w:rFonts w:cs="Arial"/>
                <w:szCs w:val="24"/>
              </w:rPr>
              <w:t>25%</w:t>
            </w:r>
          </w:p>
        </w:tc>
      </w:tr>
      <w:tr w:rsidR="004A2F41" w:rsidTr="00612C44">
        <w:tc>
          <w:tcPr>
            <w:tcW w:w="3528" w:type="dxa"/>
          </w:tcPr>
          <w:p w:rsidR="004A2F41" w:rsidRDefault="004A2F41" w:rsidP="00612C44">
            <w:pPr>
              <w:rPr>
                <w:rFonts w:cs="Arial"/>
                <w:szCs w:val="24"/>
              </w:rPr>
            </w:pPr>
            <w:r>
              <w:rPr>
                <w:rFonts w:cs="Arial"/>
                <w:szCs w:val="24"/>
              </w:rPr>
              <w:t>Combined low income and material deprivation</w:t>
            </w:r>
          </w:p>
        </w:tc>
        <w:tc>
          <w:tcPr>
            <w:tcW w:w="1258" w:type="dxa"/>
          </w:tcPr>
          <w:p w:rsidR="004A2F41" w:rsidRDefault="004A2F41" w:rsidP="00612C44">
            <w:pPr>
              <w:jc w:val="center"/>
              <w:rPr>
                <w:rFonts w:cs="Arial"/>
                <w:szCs w:val="24"/>
              </w:rPr>
            </w:pPr>
            <w:r>
              <w:rPr>
                <w:rFonts w:cs="Arial"/>
                <w:szCs w:val="24"/>
              </w:rPr>
              <w:t>12%</w:t>
            </w:r>
          </w:p>
        </w:tc>
        <w:tc>
          <w:tcPr>
            <w:tcW w:w="1559" w:type="dxa"/>
          </w:tcPr>
          <w:p w:rsidR="004A2F41" w:rsidRDefault="004A2F41" w:rsidP="00612C44">
            <w:pPr>
              <w:jc w:val="center"/>
              <w:rPr>
                <w:rFonts w:cs="Arial"/>
                <w:szCs w:val="24"/>
              </w:rPr>
            </w:pPr>
            <w:r>
              <w:rPr>
                <w:rFonts w:cs="Arial"/>
                <w:szCs w:val="24"/>
              </w:rPr>
              <w:t>&lt;8%</w:t>
            </w:r>
          </w:p>
        </w:tc>
        <w:tc>
          <w:tcPr>
            <w:tcW w:w="1418" w:type="dxa"/>
          </w:tcPr>
          <w:p w:rsidR="004A2F41" w:rsidRDefault="004A2F41" w:rsidP="00612C44">
            <w:pPr>
              <w:jc w:val="center"/>
              <w:rPr>
                <w:rFonts w:cs="Arial"/>
                <w:szCs w:val="24"/>
              </w:rPr>
            </w:pPr>
            <w:r>
              <w:rPr>
                <w:rFonts w:cs="Arial"/>
                <w:szCs w:val="24"/>
              </w:rPr>
              <w:t>&lt; 5%</w:t>
            </w:r>
          </w:p>
        </w:tc>
        <w:tc>
          <w:tcPr>
            <w:tcW w:w="1418" w:type="dxa"/>
          </w:tcPr>
          <w:p w:rsidR="004A2F41" w:rsidRDefault="004A2F41" w:rsidP="00612C44">
            <w:pPr>
              <w:jc w:val="center"/>
              <w:rPr>
                <w:rFonts w:cs="Arial"/>
                <w:szCs w:val="24"/>
              </w:rPr>
            </w:pPr>
            <w:r>
              <w:rPr>
                <w:rFonts w:cs="Arial"/>
                <w:szCs w:val="24"/>
              </w:rPr>
              <w:t>-</w:t>
            </w:r>
          </w:p>
        </w:tc>
      </w:tr>
      <w:tr w:rsidR="004A2F41" w:rsidTr="00612C44">
        <w:tc>
          <w:tcPr>
            <w:tcW w:w="3528" w:type="dxa"/>
          </w:tcPr>
          <w:p w:rsidR="004A2F41" w:rsidRDefault="004A2F41" w:rsidP="00612C44">
            <w:pPr>
              <w:rPr>
                <w:rFonts w:cs="Arial"/>
                <w:szCs w:val="24"/>
              </w:rPr>
            </w:pPr>
            <w:r>
              <w:rPr>
                <w:rFonts w:cs="Arial"/>
                <w:szCs w:val="24"/>
              </w:rPr>
              <w:t>Persistent Poverty</w:t>
            </w:r>
          </w:p>
        </w:tc>
        <w:tc>
          <w:tcPr>
            <w:tcW w:w="1258" w:type="dxa"/>
          </w:tcPr>
          <w:p w:rsidR="004A2F41" w:rsidRDefault="004A2F41" w:rsidP="00612C44">
            <w:pPr>
              <w:jc w:val="center"/>
              <w:rPr>
                <w:rFonts w:cs="Arial"/>
                <w:szCs w:val="24"/>
              </w:rPr>
            </w:pPr>
            <w:r>
              <w:rPr>
                <w:rFonts w:cs="Arial"/>
                <w:szCs w:val="24"/>
              </w:rPr>
              <w:t>12%</w:t>
            </w:r>
          </w:p>
        </w:tc>
        <w:tc>
          <w:tcPr>
            <w:tcW w:w="1559" w:type="dxa"/>
          </w:tcPr>
          <w:p w:rsidR="004A2F41" w:rsidRDefault="004A2F41" w:rsidP="00612C44">
            <w:pPr>
              <w:jc w:val="center"/>
              <w:rPr>
                <w:rFonts w:cs="Arial"/>
                <w:szCs w:val="24"/>
              </w:rPr>
            </w:pPr>
            <w:r>
              <w:rPr>
                <w:rFonts w:cs="Arial"/>
                <w:szCs w:val="24"/>
              </w:rPr>
              <w:t>&lt; 8%</w:t>
            </w:r>
          </w:p>
        </w:tc>
        <w:tc>
          <w:tcPr>
            <w:tcW w:w="1418" w:type="dxa"/>
          </w:tcPr>
          <w:p w:rsidR="004A2F41" w:rsidRDefault="004A2F41" w:rsidP="00612C44">
            <w:pPr>
              <w:jc w:val="center"/>
              <w:rPr>
                <w:rFonts w:cs="Arial"/>
                <w:szCs w:val="24"/>
              </w:rPr>
            </w:pPr>
            <w:r>
              <w:rPr>
                <w:rFonts w:cs="Arial"/>
                <w:szCs w:val="24"/>
              </w:rPr>
              <w:t>&lt; 5%</w:t>
            </w:r>
          </w:p>
        </w:tc>
        <w:tc>
          <w:tcPr>
            <w:tcW w:w="1418" w:type="dxa"/>
          </w:tcPr>
          <w:p w:rsidR="004A2F41" w:rsidRDefault="004A2F41" w:rsidP="00612C44">
            <w:pPr>
              <w:jc w:val="center"/>
              <w:rPr>
                <w:rFonts w:cs="Arial"/>
                <w:szCs w:val="24"/>
              </w:rPr>
            </w:pPr>
            <w:r>
              <w:rPr>
                <w:rFonts w:cs="Arial"/>
                <w:szCs w:val="24"/>
              </w:rPr>
              <w:t>-</w:t>
            </w:r>
          </w:p>
        </w:tc>
      </w:tr>
    </w:tbl>
    <w:p w:rsidR="004A2F41" w:rsidRPr="000A1B6B" w:rsidRDefault="00555347" w:rsidP="004A2F41">
      <w:pPr>
        <w:spacing w:after="120"/>
        <w:rPr>
          <w:rFonts w:cs="Arial"/>
          <w:sz w:val="20"/>
          <w:szCs w:val="24"/>
        </w:rPr>
      </w:pPr>
      <w:r>
        <w:rPr>
          <w:rFonts w:ascii="Arial Bold" w:hAnsi="Arial Bold" w:cs="Arial"/>
          <w:b/>
          <w:sz w:val="20"/>
          <w:szCs w:val="24"/>
          <w:vertAlign w:val="superscript"/>
        </w:rPr>
        <w:t>*</w:t>
      </w:r>
      <w:r w:rsidR="004A2F41" w:rsidRPr="000A1B6B">
        <w:rPr>
          <w:rFonts w:ascii="Arial Bold" w:hAnsi="Arial Bold" w:cs="Arial"/>
          <w:b/>
          <w:sz w:val="20"/>
          <w:szCs w:val="24"/>
          <w:vertAlign w:val="superscript"/>
        </w:rPr>
        <w:t>1</w:t>
      </w:r>
      <w:r w:rsidR="004A2F41" w:rsidRPr="000A1B6B">
        <w:rPr>
          <w:rFonts w:cs="Arial"/>
          <w:sz w:val="20"/>
          <w:szCs w:val="24"/>
        </w:rPr>
        <w:t>From “Poverty and income inequality in Scotland: 2015/16”</w:t>
      </w:r>
      <w:r w:rsidRPr="00555347">
        <w:rPr>
          <w:rFonts w:cs="Arial"/>
          <w:sz w:val="20"/>
          <w:szCs w:val="24"/>
          <w:vertAlign w:val="superscript"/>
        </w:rPr>
        <w:t>4</w:t>
      </w:r>
      <w:r w:rsidR="004A2F41" w:rsidRPr="000A1B6B">
        <w:rPr>
          <w:rFonts w:cs="Arial"/>
          <w:sz w:val="20"/>
          <w:szCs w:val="24"/>
        </w:rPr>
        <w:t>.</w:t>
      </w:r>
      <w:r w:rsidR="004A2F41">
        <w:rPr>
          <w:rFonts w:cs="Arial"/>
          <w:sz w:val="20"/>
          <w:szCs w:val="24"/>
        </w:rPr>
        <w:t xml:space="preserve"> </w:t>
      </w:r>
      <w:r>
        <w:rPr>
          <w:rFonts w:cs="Arial"/>
          <w:sz w:val="20"/>
          <w:szCs w:val="24"/>
        </w:rPr>
        <w:t>*</w:t>
      </w:r>
      <w:r w:rsidR="004A2F41" w:rsidRPr="002A6142">
        <w:rPr>
          <w:rFonts w:ascii="Arial Bold" w:hAnsi="Arial Bold" w:cs="Arial"/>
          <w:szCs w:val="24"/>
          <w:vertAlign w:val="superscript"/>
        </w:rPr>
        <w:t>2</w:t>
      </w:r>
      <w:r w:rsidR="004A2F41">
        <w:rPr>
          <w:rFonts w:cs="Arial"/>
          <w:sz w:val="20"/>
          <w:szCs w:val="24"/>
        </w:rPr>
        <w:t>The institute of Fiscal Studies (2017)</w:t>
      </w:r>
      <w:r w:rsidRPr="00555347">
        <w:rPr>
          <w:rFonts w:cs="Arial"/>
          <w:sz w:val="20"/>
          <w:szCs w:val="24"/>
          <w:vertAlign w:val="superscript"/>
        </w:rPr>
        <w:t>8</w:t>
      </w:r>
    </w:p>
    <w:p w:rsidR="004A2F41" w:rsidRDefault="004A2F41" w:rsidP="00755253">
      <w:pPr>
        <w:pStyle w:val="Heading1"/>
        <w:spacing w:before="0" w:after="0"/>
      </w:pPr>
      <w:r>
        <w:t>Reducing</w:t>
      </w:r>
      <w:r w:rsidRPr="00E209E3">
        <w:t xml:space="preserve"> Child Poverty</w:t>
      </w:r>
      <w:r>
        <w:t xml:space="preserve"> in Ayrshire and Arran</w:t>
      </w:r>
    </w:p>
    <w:p w:rsidR="00755253" w:rsidRPr="00755253" w:rsidRDefault="00755253" w:rsidP="00755253"/>
    <w:p w:rsidR="000867C3" w:rsidRDefault="004A2F41" w:rsidP="00755253">
      <w:pPr>
        <w:rPr>
          <w:rFonts w:cs="Arial"/>
          <w:szCs w:val="24"/>
        </w:rPr>
      </w:pPr>
      <w:r>
        <w:rPr>
          <w:rFonts w:cs="Arial"/>
          <w:szCs w:val="24"/>
        </w:rPr>
        <w:t>In broad terms, there are two main ways in which child poverty can be tackled at the local level by NHS Ayrshire &amp; Arran</w:t>
      </w:r>
      <w:r w:rsidR="00DA7642">
        <w:rPr>
          <w:rFonts w:cs="Arial"/>
          <w:szCs w:val="24"/>
        </w:rPr>
        <w:t xml:space="preserve"> and partners</w:t>
      </w:r>
      <w:r>
        <w:rPr>
          <w:rFonts w:cs="Arial"/>
          <w:szCs w:val="24"/>
        </w:rPr>
        <w:t>: increase the income available to the child though their parents and/or reduce the costs for the families concerned.  Activities to reduce child poverty can naturally lead to a reduction in health inequalities for children.  The NHS is one of the largest employers in Ayrshire, with around 12,000 members of staff, and therefore actions by our staff body can have a significant effect on reducing the impact of child poverty locally.</w:t>
      </w:r>
    </w:p>
    <w:p w:rsidR="00755253" w:rsidRDefault="00755253" w:rsidP="00755253">
      <w:pPr>
        <w:rPr>
          <w:rFonts w:cs="Arial"/>
          <w:szCs w:val="24"/>
        </w:rPr>
      </w:pPr>
    </w:p>
    <w:p w:rsidR="00EC78E4" w:rsidRDefault="004A2F41" w:rsidP="00755253">
      <w:pPr>
        <w:pStyle w:val="Heading2"/>
        <w:spacing w:before="0"/>
      </w:pPr>
      <w:r w:rsidRPr="00872E2B">
        <w:t>Interventions to maximise income for families with children</w:t>
      </w:r>
    </w:p>
    <w:p w:rsidR="00755253" w:rsidRPr="00755253" w:rsidRDefault="00755253" w:rsidP="00755253"/>
    <w:p w:rsidR="00EC78E4" w:rsidRDefault="00EC78E4" w:rsidP="00755253">
      <w:r>
        <w:rPr>
          <w:rFonts w:cs="Arial"/>
          <w:szCs w:val="24"/>
          <w:u w:val="single"/>
        </w:rPr>
        <w:t>T</w:t>
      </w:r>
      <w:r w:rsidR="004A2F41">
        <w:t>here is a good evidence base that partnerships can take actions which have an immediate impact on levels of child poverty locally</w:t>
      </w:r>
      <w:r w:rsidR="0007195B">
        <w:rPr>
          <w:vertAlign w:val="superscript"/>
        </w:rPr>
        <w:t>3</w:t>
      </w:r>
      <w:r w:rsidR="00EC3CDF">
        <w:rPr>
          <w:vertAlign w:val="superscript"/>
        </w:rPr>
        <w:t>,3</w:t>
      </w:r>
      <w:r w:rsidR="0007195B">
        <w:rPr>
          <w:vertAlign w:val="superscript"/>
        </w:rPr>
        <w:t>0</w:t>
      </w:r>
      <w:r w:rsidR="00D01A86" w:rsidRPr="00D01A86">
        <w:rPr>
          <w:vertAlign w:val="superscript"/>
        </w:rPr>
        <w:t>,</w:t>
      </w:r>
      <w:r w:rsidR="0007195B">
        <w:rPr>
          <w:vertAlign w:val="superscript"/>
        </w:rPr>
        <w:t>31</w:t>
      </w:r>
      <w:r w:rsidR="004A2F41">
        <w:t xml:space="preserve">.  </w:t>
      </w:r>
      <w:r w:rsidR="00D72FCF">
        <w:t xml:space="preserve">Income maximisation services can not only improve the income coming to individual </w:t>
      </w:r>
      <w:r w:rsidR="00D5155E">
        <w:t>families</w:t>
      </w:r>
      <w:r w:rsidR="00D72FCF">
        <w:t>, but can increase the income that enters the local economy within communities, with resultant community-wide bene</w:t>
      </w:r>
      <w:r w:rsidR="00D5155E">
        <w:t>f</w:t>
      </w:r>
      <w:r w:rsidR="00D72FCF">
        <w:t xml:space="preserve">its. </w:t>
      </w:r>
      <w:r w:rsidR="00450899">
        <w:t>Some e</w:t>
      </w:r>
      <w:r w:rsidR="00664F1F">
        <w:t>xamples of local</w:t>
      </w:r>
      <w:r w:rsidR="004D1B6C">
        <w:t xml:space="preserve"> services and initiatives are highlighted in </w:t>
      </w:r>
      <w:hyperlink w:anchor="_Appendix_3" w:history="1">
        <w:r w:rsidR="004D1B6C" w:rsidRPr="00074623">
          <w:rPr>
            <w:rStyle w:val="Hyperlink"/>
            <w:b/>
          </w:rPr>
          <w:t xml:space="preserve">Appendix </w:t>
        </w:r>
        <w:r w:rsidR="009D6051" w:rsidRPr="00074623">
          <w:rPr>
            <w:rStyle w:val="Hyperlink"/>
            <w:b/>
          </w:rPr>
          <w:t>3</w:t>
        </w:r>
      </w:hyperlink>
      <w:r w:rsidR="004D1B6C">
        <w:t xml:space="preserve">, with </w:t>
      </w:r>
      <w:r w:rsidR="002F278B">
        <w:t xml:space="preserve">innovative and promising </w:t>
      </w:r>
      <w:r w:rsidR="004D1B6C">
        <w:t xml:space="preserve">highlights detailed below: </w:t>
      </w:r>
    </w:p>
    <w:p w:rsidR="00FF7F23" w:rsidRPr="0033190E" w:rsidRDefault="00EC78E4" w:rsidP="00C3782B">
      <w:pPr>
        <w:pStyle w:val="Heading3"/>
        <w:ind w:left="284"/>
        <w:rPr>
          <w:color w:val="auto"/>
        </w:rPr>
      </w:pPr>
      <w:r w:rsidRPr="0033190E">
        <w:rPr>
          <w:color w:val="auto"/>
        </w:rPr>
        <w:t>East Ayrshire</w:t>
      </w:r>
      <w:r w:rsidR="004F658E" w:rsidRPr="0033190E">
        <w:rPr>
          <w:color w:val="auto"/>
        </w:rPr>
        <w:t xml:space="preserve">: </w:t>
      </w:r>
      <w:r w:rsidR="006C0D71" w:rsidRPr="0033190E">
        <w:rPr>
          <w:color w:val="auto"/>
        </w:rPr>
        <w:t>Income Maximisation by Financial Inclusion Team</w:t>
      </w:r>
    </w:p>
    <w:p w:rsidR="00EC78E4" w:rsidRPr="0033190E" w:rsidRDefault="00F96F92" w:rsidP="00C3782B">
      <w:pPr>
        <w:ind w:left="284"/>
        <w:rPr>
          <w:rFonts w:cs="Arial"/>
        </w:rPr>
      </w:pPr>
      <w:r w:rsidRPr="0033190E">
        <w:rPr>
          <w:rFonts w:cs="Arial"/>
        </w:rPr>
        <w:t>The Financial Inclusion team in East Ayrshire comprises a team of around 6 staff, who supported people in poverty to access benefit entitlements and financial services with a total of £4.25 m secured over the last financial year in income maximisation.  The team has recently appointed a dedica</w:t>
      </w:r>
      <w:r w:rsidR="005A1145" w:rsidRPr="0033190E">
        <w:rPr>
          <w:rFonts w:cs="Arial"/>
        </w:rPr>
        <w:t>ted Financial Inclusion Officer</w:t>
      </w:r>
      <w:r w:rsidRPr="0033190E">
        <w:rPr>
          <w:rFonts w:cs="Arial"/>
        </w:rPr>
        <w:t xml:space="preserve"> with a lead role on Child Poverty issues.</w:t>
      </w:r>
      <w:r w:rsidR="000C0C34" w:rsidRPr="0033190E">
        <w:rPr>
          <w:rFonts w:cs="Arial"/>
        </w:rPr>
        <w:t xml:space="preserve">  The team is working with The Poverty Alliance to further address poverty issues and food bank dependency during 2017.</w:t>
      </w:r>
    </w:p>
    <w:p w:rsidR="00755253" w:rsidRPr="00C3782B" w:rsidRDefault="00755253" w:rsidP="00C3782B">
      <w:pPr>
        <w:ind w:left="284"/>
        <w:rPr>
          <w:rFonts w:cs="Arial"/>
          <w:color w:val="FF0000"/>
        </w:rPr>
      </w:pPr>
    </w:p>
    <w:p w:rsidR="000867C3" w:rsidRDefault="000867C3" w:rsidP="00B71443">
      <w:pPr>
        <w:pStyle w:val="Heading3"/>
        <w:spacing w:before="0"/>
        <w:ind w:left="284"/>
        <w:rPr>
          <w:szCs w:val="24"/>
        </w:rPr>
      </w:pPr>
      <w:r>
        <w:rPr>
          <w:szCs w:val="24"/>
        </w:rPr>
        <w:t xml:space="preserve">North Ayrshire: </w:t>
      </w:r>
      <w:r w:rsidRPr="000867C3">
        <w:rPr>
          <w:szCs w:val="24"/>
        </w:rPr>
        <w:t xml:space="preserve">Investment in an integrated multidisciplinary Universal Early Years’ Service </w:t>
      </w:r>
    </w:p>
    <w:p w:rsidR="000867C3" w:rsidRDefault="000867C3" w:rsidP="00B71443">
      <w:pPr>
        <w:autoSpaceDE w:val="0"/>
        <w:autoSpaceDN w:val="0"/>
        <w:adjustRightInd w:val="0"/>
        <w:spacing w:after="120"/>
        <w:ind w:left="284"/>
        <w:rPr>
          <w:rFonts w:eastAsiaTheme="minorHAnsi" w:cs="Arial"/>
          <w:color w:val="000000"/>
          <w:szCs w:val="24"/>
          <w:lang w:eastAsia="en-US"/>
        </w:rPr>
      </w:pPr>
      <w:r>
        <w:rPr>
          <w:rFonts w:eastAsiaTheme="minorHAnsi" w:cs="Arial"/>
          <w:color w:val="000000"/>
          <w:szCs w:val="24"/>
          <w:lang w:eastAsia="en-US"/>
        </w:rPr>
        <w:t xml:space="preserve">North Ayrshire Health and Social Care partnership recognised the importance of ensuring that those practitioners most in contact </w:t>
      </w:r>
      <w:r w:rsidR="00D31D7A">
        <w:rPr>
          <w:rFonts w:eastAsiaTheme="minorHAnsi" w:cs="Arial"/>
          <w:color w:val="000000"/>
          <w:szCs w:val="24"/>
          <w:lang w:eastAsia="en-US"/>
        </w:rPr>
        <w:t>with families of young children</w:t>
      </w:r>
      <w:r>
        <w:rPr>
          <w:rFonts w:eastAsiaTheme="minorHAnsi" w:cs="Arial"/>
          <w:color w:val="000000"/>
          <w:szCs w:val="24"/>
          <w:lang w:eastAsia="en-US"/>
        </w:rPr>
        <w:t xml:space="preserve"> require to be able to respond early to needs, preventing complex referral pr</w:t>
      </w:r>
      <w:r w:rsidR="00D31D7A">
        <w:rPr>
          <w:rFonts w:eastAsiaTheme="minorHAnsi" w:cs="Arial"/>
          <w:color w:val="000000"/>
          <w:szCs w:val="24"/>
          <w:lang w:eastAsia="en-US"/>
        </w:rPr>
        <w:t xml:space="preserve">ocesses for families. Therefore, </w:t>
      </w:r>
      <w:r>
        <w:rPr>
          <w:rFonts w:eastAsiaTheme="minorHAnsi" w:cs="Arial"/>
          <w:color w:val="000000"/>
          <w:szCs w:val="24"/>
          <w:lang w:eastAsia="en-US"/>
        </w:rPr>
        <w:t>for families with children under 5 years old</w:t>
      </w:r>
      <w:r w:rsidR="00D31D7A">
        <w:rPr>
          <w:rFonts w:eastAsiaTheme="minorHAnsi" w:cs="Arial"/>
          <w:color w:val="000000"/>
          <w:szCs w:val="24"/>
          <w:lang w:eastAsia="en-US"/>
        </w:rPr>
        <w:t>,</w:t>
      </w:r>
      <w:r>
        <w:rPr>
          <w:rFonts w:eastAsiaTheme="minorHAnsi" w:cs="Arial"/>
          <w:color w:val="000000"/>
          <w:szCs w:val="24"/>
          <w:lang w:eastAsia="en-US"/>
        </w:rPr>
        <w:t xml:space="preserve"> the He</w:t>
      </w:r>
      <w:r w:rsidR="00D31D7A">
        <w:rPr>
          <w:rFonts w:eastAsiaTheme="minorHAnsi" w:cs="Arial"/>
          <w:color w:val="000000"/>
          <w:szCs w:val="24"/>
          <w:lang w:eastAsia="en-US"/>
        </w:rPr>
        <w:t>alth Visitor provides a regular</w:t>
      </w:r>
      <w:r>
        <w:rPr>
          <w:rFonts w:eastAsiaTheme="minorHAnsi" w:cs="Arial"/>
          <w:color w:val="000000"/>
          <w:szCs w:val="24"/>
          <w:lang w:eastAsia="en-US"/>
        </w:rPr>
        <w:t xml:space="preserve"> structured home visiting provision</w:t>
      </w:r>
      <w:r w:rsidR="00D31D7A">
        <w:rPr>
          <w:rFonts w:eastAsiaTheme="minorHAnsi" w:cs="Arial"/>
          <w:color w:val="000000"/>
          <w:szCs w:val="24"/>
          <w:lang w:eastAsia="en-US"/>
        </w:rPr>
        <w:t>,</w:t>
      </w:r>
      <w:r>
        <w:rPr>
          <w:rFonts w:eastAsiaTheme="minorHAnsi" w:cs="Arial"/>
          <w:color w:val="000000"/>
          <w:szCs w:val="24"/>
          <w:lang w:eastAsia="en-US"/>
        </w:rPr>
        <w:t xml:space="preserve"> and is in very regular contact with families to </w:t>
      </w:r>
      <w:r w:rsidR="00D31D7A">
        <w:rPr>
          <w:rFonts w:eastAsiaTheme="minorHAnsi" w:cs="Arial"/>
          <w:color w:val="000000"/>
          <w:szCs w:val="24"/>
          <w:lang w:eastAsia="en-US"/>
        </w:rPr>
        <w:t>provide</w:t>
      </w:r>
      <w:r>
        <w:rPr>
          <w:rFonts w:eastAsiaTheme="minorHAnsi" w:cs="Arial"/>
          <w:color w:val="000000"/>
          <w:szCs w:val="24"/>
          <w:lang w:eastAsia="en-US"/>
        </w:rPr>
        <w:t xml:space="preserve"> that support. Often the challenges families face require different skills and knowledge than </w:t>
      </w:r>
      <w:r w:rsidR="00D31D7A">
        <w:rPr>
          <w:rFonts w:eastAsiaTheme="minorHAnsi" w:cs="Arial"/>
          <w:color w:val="000000"/>
          <w:szCs w:val="24"/>
          <w:lang w:eastAsia="en-US"/>
        </w:rPr>
        <w:t xml:space="preserve">those </w:t>
      </w:r>
      <w:r>
        <w:rPr>
          <w:rFonts w:eastAsiaTheme="minorHAnsi" w:cs="Arial"/>
          <w:color w:val="000000"/>
          <w:szCs w:val="24"/>
          <w:lang w:eastAsia="en-US"/>
        </w:rPr>
        <w:t xml:space="preserve">the Health Visitor may have in order to proportionately respond. This </w:t>
      </w:r>
      <w:r w:rsidR="00AA2610">
        <w:rPr>
          <w:rFonts w:eastAsiaTheme="minorHAnsi" w:cs="Arial"/>
          <w:color w:val="000000"/>
          <w:szCs w:val="24"/>
          <w:lang w:eastAsia="en-US"/>
        </w:rPr>
        <w:t>le</w:t>
      </w:r>
      <w:r w:rsidR="00807428">
        <w:rPr>
          <w:rFonts w:eastAsiaTheme="minorHAnsi" w:cs="Arial"/>
          <w:color w:val="000000"/>
          <w:szCs w:val="24"/>
          <w:lang w:eastAsia="en-US"/>
        </w:rPr>
        <w:t>d to the development of the integrated team</w:t>
      </w:r>
      <w:r>
        <w:rPr>
          <w:rFonts w:eastAsiaTheme="minorHAnsi" w:cs="Arial"/>
          <w:color w:val="000000"/>
          <w:szCs w:val="24"/>
          <w:lang w:eastAsia="en-US"/>
        </w:rPr>
        <w:t xml:space="preserve">, with </w:t>
      </w:r>
      <w:r w:rsidRPr="000E1A86">
        <w:rPr>
          <w:rFonts w:eastAsiaTheme="minorHAnsi" w:cs="Arial"/>
          <w:color w:val="000000"/>
          <w:szCs w:val="24"/>
          <w:lang w:eastAsia="en-US"/>
        </w:rPr>
        <w:t xml:space="preserve">Early Years Social Workers </w:t>
      </w:r>
      <w:r w:rsidRPr="000E1A86">
        <w:rPr>
          <w:rFonts w:eastAsiaTheme="minorHAnsi" w:cs="Arial"/>
          <w:color w:val="000000"/>
          <w:szCs w:val="24"/>
          <w:lang w:eastAsia="en-US"/>
        </w:rPr>
        <w:lastRenderedPageBreak/>
        <w:t xml:space="preserve">actually part of </w:t>
      </w:r>
      <w:r>
        <w:rPr>
          <w:rFonts w:eastAsiaTheme="minorHAnsi" w:cs="Arial"/>
          <w:color w:val="000000"/>
          <w:szCs w:val="24"/>
          <w:lang w:eastAsia="en-US"/>
        </w:rPr>
        <w:t xml:space="preserve">an </w:t>
      </w:r>
      <w:r w:rsidRPr="000E1A86">
        <w:rPr>
          <w:rFonts w:eastAsiaTheme="minorHAnsi" w:cs="Arial"/>
          <w:color w:val="000000"/>
          <w:szCs w:val="24"/>
          <w:lang w:eastAsia="en-US"/>
        </w:rPr>
        <w:t xml:space="preserve">enhanced Universal Early Years team. </w:t>
      </w:r>
      <w:r w:rsidR="006C31F8">
        <w:rPr>
          <w:rFonts w:eastAsiaTheme="minorHAnsi" w:cs="Arial"/>
          <w:color w:val="000000"/>
          <w:szCs w:val="24"/>
          <w:lang w:eastAsia="en-US"/>
        </w:rPr>
        <w:t xml:space="preserve"> </w:t>
      </w:r>
      <w:r w:rsidRPr="000E1A86">
        <w:rPr>
          <w:rFonts w:eastAsiaTheme="minorHAnsi" w:cs="Arial"/>
          <w:color w:val="000000"/>
          <w:szCs w:val="24"/>
          <w:lang w:eastAsia="en-US"/>
        </w:rPr>
        <w:t xml:space="preserve">This </w:t>
      </w:r>
      <w:r>
        <w:rPr>
          <w:rFonts w:eastAsiaTheme="minorHAnsi" w:cs="Arial"/>
          <w:color w:val="000000"/>
          <w:szCs w:val="24"/>
          <w:lang w:eastAsia="en-US"/>
        </w:rPr>
        <w:t xml:space="preserve">integrated co-located </w:t>
      </w:r>
      <w:r w:rsidRPr="000E1A86">
        <w:rPr>
          <w:rFonts w:eastAsiaTheme="minorHAnsi" w:cs="Arial"/>
          <w:color w:val="000000"/>
          <w:szCs w:val="24"/>
          <w:lang w:eastAsia="en-US"/>
        </w:rPr>
        <w:t xml:space="preserve">team </w:t>
      </w:r>
      <w:r w:rsidR="00807428">
        <w:rPr>
          <w:rFonts w:eastAsiaTheme="minorHAnsi" w:cs="Arial"/>
          <w:color w:val="000000"/>
          <w:szCs w:val="24"/>
          <w:lang w:eastAsia="en-US"/>
        </w:rPr>
        <w:t>is</w:t>
      </w:r>
      <w:r>
        <w:rPr>
          <w:rFonts w:eastAsiaTheme="minorHAnsi" w:cs="Arial"/>
          <w:color w:val="000000"/>
          <w:szCs w:val="24"/>
          <w:lang w:eastAsia="en-US"/>
        </w:rPr>
        <w:t xml:space="preserve"> </w:t>
      </w:r>
      <w:r w:rsidRPr="000E1A86">
        <w:rPr>
          <w:rFonts w:eastAsiaTheme="minorHAnsi" w:cs="Arial"/>
          <w:color w:val="000000"/>
          <w:szCs w:val="24"/>
          <w:lang w:eastAsia="en-US"/>
        </w:rPr>
        <w:t>made up of Health Visitors, Assistant Nurse Practitioners, Health Care Support Workers, and Employability Officers</w:t>
      </w:r>
      <w:r>
        <w:rPr>
          <w:rFonts w:eastAsiaTheme="minorHAnsi" w:cs="Arial"/>
          <w:color w:val="000000"/>
          <w:szCs w:val="24"/>
          <w:lang w:eastAsia="en-US"/>
        </w:rPr>
        <w:t xml:space="preserve"> </w:t>
      </w:r>
      <w:r w:rsidRPr="00B47BAA">
        <w:rPr>
          <w:rFonts w:eastAsiaTheme="minorHAnsi" w:cs="Arial"/>
          <w:i/>
          <w:color w:val="000000"/>
          <w:szCs w:val="24"/>
          <w:lang w:eastAsia="en-US"/>
        </w:rPr>
        <w:t>We Work for Families</w:t>
      </w:r>
      <w:r w:rsidRPr="000E1A86">
        <w:rPr>
          <w:rFonts w:eastAsiaTheme="minorHAnsi" w:cs="Arial"/>
          <w:color w:val="000000"/>
          <w:szCs w:val="24"/>
          <w:lang w:eastAsia="en-US"/>
        </w:rPr>
        <w:t xml:space="preserve">, </w:t>
      </w:r>
      <w:r>
        <w:rPr>
          <w:rFonts w:eastAsiaTheme="minorHAnsi" w:cs="Arial"/>
          <w:color w:val="000000"/>
          <w:szCs w:val="24"/>
          <w:lang w:eastAsia="en-US"/>
        </w:rPr>
        <w:t xml:space="preserve">Welfare Officers - </w:t>
      </w:r>
      <w:r w:rsidRPr="00B47BAA">
        <w:rPr>
          <w:rFonts w:eastAsiaTheme="minorHAnsi" w:cs="Arial"/>
          <w:i/>
          <w:color w:val="000000"/>
          <w:szCs w:val="24"/>
          <w:lang w:eastAsia="en-US"/>
        </w:rPr>
        <w:t>Money Matters</w:t>
      </w:r>
      <w:r w:rsidRPr="000E1A86">
        <w:rPr>
          <w:rFonts w:eastAsiaTheme="minorHAnsi" w:cs="Arial"/>
          <w:color w:val="000000"/>
          <w:szCs w:val="24"/>
          <w:lang w:eastAsia="en-US"/>
        </w:rPr>
        <w:t xml:space="preserve">.  </w:t>
      </w:r>
      <w:r>
        <w:rPr>
          <w:rFonts w:eastAsiaTheme="minorHAnsi" w:cs="Arial"/>
          <w:color w:val="000000"/>
          <w:szCs w:val="24"/>
          <w:lang w:eastAsia="en-US"/>
        </w:rPr>
        <w:t xml:space="preserve">With the additional recruitment now of a dedicated </w:t>
      </w:r>
      <w:r w:rsidRPr="000E1A86">
        <w:rPr>
          <w:rFonts w:eastAsiaTheme="minorHAnsi" w:cs="Arial"/>
          <w:color w:val="000000"/>
          <w:szCs w:val="24"/>
          <w:lang w:eastAsia="en-US"/>
        </w:rPr>
        <w:t>Speech and Language Therapist, a Mental Health Nurse and 3 Family Nurturers</w:t>
      </w:r>
      <w:r>
        <w:rPr>
          <w:rFonts w:eastAsiaTheme="minorHAnsi" w:cs="Arial"/>
          <w:color w:val="000000"/>
          <w:szCs w:val="24"/>
          <w:lang w:eastAsia="en-US"/>
        </w:rPr>
        <w:t xml:space="preserve">, all responsive without delays to needs, breaking down professional and organisational barriers with no complicated referral process, the team requesting assistance of each other to respond with the right person, right time and without delays all co-ordinated by the Health Visitor. </w:t>
      </w:r>
      <w:r w:rsidRPr="000E1A86">
        <w:rPr>
          <w:rFonts w:eastAsiaTheme="minorHAnsi" w:cs="Arial"/>
          <w:color w:val="000000"/>
          <w:szCs w:val="24"/>
          <w:lang w:eastAsia="en-US"/>
        </w:rPr>
        <w:t>Th</w:t>
      </w:r>
      <w:r>
        <w:rPr>
          <w:rFonts w:eastAsiaTheme="minorHAnsi" w:cs="Arial"/>
          <w:color w:val="000000"/>
          <w:szCs w:val="24"/>
          <w:lang w:eastAsia="en-US"/>
        </w:rPr>
        <w:t xml:space="preserve">e benefits of this integrated </w:t>
      </w:r>
      <w:r w:rsidRPr="000E1A86">
        <w:rPr>
          <w:rFonts w:eastAsiaTheme="minorHAnsi" w:cs="Arial"/>
          <w:color w:val="000000"/>
          <w:szCs w:val="24"/>
          <w:lang w:eastAsia="en-US"/>
        </w:rPr>
        <w:t xml:space="preserve">work </w:t>
      </w:r>
      <w:r w:rsidR="00807428">
        <w:rPr>
          <w:rFonts w:eastAsiaTheme="minorHAnsi" w:cs="Arial"/>
          <w:color w:val="000000"/>
          <w:szCs w:val="24"/>
          <w:lang w:eastAsia="en-US"/>
        </w:rPr>
        <w:t>are</w:t>
      </w:r>
      <w:r>
        <w:rPr>
          <w:rFonts w:eastAsiaTheme="minorHAnsi" w:cs="Arial"/>
          <w:color w:val="000000"/>
          <w:szCs w:val="24"/>
          <w:lang w:eastAsia="en-US"/>
        </w:rPr>
        <w:t xml:space="preserve"> being </w:t>
      </w:r>
      <w:r w:rsidRPr="000E1A86">
        <w:rPr>
          <w:rFonts w:eastAsiaTheme="minorHAnsi" w:cs="Arial"/>
          <w:color w:val="000000"/>
          <w:szCs w:val="24"/>
          <w:lang w:eastAsia="en-US"/>
        </w:rPr>
        <w:t>evaluated</w:t>
      </w:r>
      <w:r>
        <w:rPr>
          <w:rFonts w:eastAsiaTheme="minorHAnsi" w:cs="Arial"/>
          <w:color w:val="000000"/>
          <w:szCs w:val="24"/>
          <w:lang w:eastAsia="en-US"/>
        </w:rPr>
        <w:t>.</w:t>
      </w:r>
    </w:p>
    <w:p w:rsidR="00755253" w:rsidRDefault="00755253" w:rsidP="00755253">
      <w:pPr>
        <w:autoSpaceDE w:val="0"/>
        <w:autoSpaceDN w:val="0"/>
        <w:adjustRightInd w:val="0"/>
        <w:ind w:left="284"/>
      </w:pPr>
    </w:p>
    <w:p w:rsidR="006C31F8" w:rsidRDefault="006C31F8" w:rsidP="00B71443">
      <w:pPr>
        <w:pStyle w:val="Heading3"/>
        <w:spacing w:before="0"/>
        <w:ind w:firstLine="284"/>
      </w:pPr>
      <w:r w:rsidRPr="001711E2">
        <w:t xml:space="preserve">South Ayrshire: </w:t>
      </w:r>
      <w:r w:rsidR="001711E2" w:rsidRPr="001711E2">
        <w:t>Literacy support for Universal Credit</w:t>
      </w:r>
    </w:p>
    <w:p w:rsidR="001711E2" w:rsidRDefault="001711E2" w:rsidP="00B71443">
      <w:pPr>
        <w:spacing w:after="120"/>
        <w:ind w:left="357"/>
        <w:rPr>
          <w:color w:val="000000" w:themeColor="text1"/>
        </w:rPr>
      </w:pPr>
      <w:r w:rsidRPr="001711E2">
        <w:rPr>
          <w:color w:val="000000" w:themeColor="text1"/>
        </w:rPr>
        <w:t>The C</w:t>
      </w:r>
      <w:r w:rsidR="00DD332D">
        <w:rPr>
          <w:color w:val="000000" w:themeColor="text1"/>
        </w:rPr>
        <w:t xml:space="preserve">ommunity </w:t>
      </w:r>
      <w:r w:rsidRPr="001711E2">
        <w:rPr>
          <w:color w:val="000000" w:themeColor="text1"/>
        </w:rPr>
        <w:t>L</w:t>
      </w:r>
      <w:r w:rsidR="00DD332D">
        <w:rPr>
          <w:color w:val="000000" w:themeColor="text1"/>
        </w:rPr>
        <w:t xml:space="preserve">earning and </w:t>
      </w:r>
      <w:r w:rsidRPr="001711E2">
        <w:rPr>
          <w:color w:val="000000" w:themeColor="text1"/>
        </w:rPr>
        <w:t>D</w:t>
      </w:r>
      <w:r w:rsidR="00DD332D">
        <w:rPr>
          <w:color w:val="000000" w:themeColor="text1"/>
        </w:rPr>
        <w:t>evelopment</w:t>
      </w:r>
      <w:r w:rsidRPr="001711E2">
        <w:rPr>
          <w:color w:val="000000" w:themeColor="text1"/>
        </w:rPr>
        <w:t xml:space="preserve"> service is jointly working with the Salvation Army to provide adult literacy support to DWP clients who will be migrating to Universal Credit. This early intervention and prevention approach is ensuring that those who will be applying for benefits online have the </w:t>
      </w:r>
      <w:r w:rsidR="002F7550">
        <w:rPr>
          <w:color w:val="000000" w:themeColor="text1"/>
        </w:rPr>
        <w:t>skills and knowledge to do this, and maximise income for their families accordingly.</w:t>
      </w:r>
    </w:p>
    <w:p w:rsidR="00755253" w:rsidRPr="001711E2" w:rsidRDefault="00755253" w:rsidP="00755253">
      <w:pPr>
        <w:ind w:left="357"/>
        <w:rPr>
          <w:color w:val="000000" w:themeColor="text1"/>
        </w:rPr>
      </w:pPr>
    </w:p>
    <w:p w:rsidR="00FF7F23" w:rsidRDefault="00FF7F23" w:rsidP="00B71443">
      <w:pPr>
        <w:pStyle w:val="Heading3"/>
        <w:spacing w:before="0"/>
        <w:ind w:left="284"/>
      </w:pPr>
      <w:r>
        <w:t>NHS Ayrshire &amp; Arran</w:t>
      </w:r>
    </w:p>
    <w:p w:rsidR="004A2F41" w:rsidRDefault="00246206" w:rsidP="00B71443">
      <w:pPr>
        <w:spacing w:after="120"/>
        <w:ind w:left="284"/>
      </w:pPr>
      <w:r>
        <w:t xml:space="preserve">Within NHS Ayrshire &amp; Arran Maternity Services at AMU, midwives are working in an integrated way with </w:t>
      </w:r>
      <w:r w:rsidR="004A2F41">
        <w:t xml:space="preserve">income maximisation specialists </w:t>
      </w:r>
      <w:r>
        <w:t xml:space="preserve">to increase income for pregnant women and their families. Although not evaluated yet locally, elsewhere this joint working </w:t>
      </w:r>
      <w:r w:rsidR="004A2F41">
        <w:t xml:space="preserve">has been shown to increase income from benefits for pregnant women by around £200 per week.  It is worth noting that the women were entitled to these benefits, but did not claim them though a combination of being unaware of their entitlement and a perception of stigma associated with making a claim. </w:t>
      </w:r>
      <w:r w:rsidR="00CA43A0">
        <w:t xml:space="preserve"> Midwives support pregnant women to </w:t>
      </w:r>
      <w:r w:rsidR="004A2F41">
        <w:t xml:space="preserve">access the maximum amount of income from benefits to which they are entitled, and Health Visitors continue these efforts once the baby is delivered.  The Board should consider whether to expand the joint working to other NHS staff groups or services. </w:t>
      </w:r>
    </w:p>
    <w:p w:rsidR="00755253" w:rsidRDefault="00755253" w:rsidP="00755253">
      <w:pPr>
        <w:ind w:left="284"/>
      </w:pPr>
    </w:p>
    <w:p w:rsidR="004A2F41" w:rsidRDefault="004A2F41" w:rsidP="00755253">
      <w:pPr>
        <w:pStyle w:val="Heading2"/>
        <w:spacing w:before="0"/>
      </w:pPr>
      <w:r w:rsidRPr="00C7385E">
        <w:t>Raising Awareness about The impact of Child Poverty on health and wellbeing</w:t>
      </w:r>
    </w:p>
    <w:p w:rsidR="00755253" w:rsidRPr="00755253" w:rsidRDefault="00755253" w:rsidP="00755253"/>
    <w:p w:rsidR="004A2F41" w:rsidRDefault="004A2F41" w:rsidP="00755253">
      <w:pPr>
        <w:rPr>
          <w:rFonts w:cs="Arial"/>
          <w:szCs w:val="24"/>
        </w:rPr>
      </w:pPr>
      <w:r>
        <w:rPr>
          <w:rFonts w:cs="Arial"/>
          <w:szCs w:val="24"/>
        </w:rPr>
        <w:t xml:space="preserve">NHS staff are drawn from the local population which they serve.  As described earlier, there is evidence that the general population in Scotland are unaware of the true extent of child poverty and the underlying causes of child poverty.  NHS Scotland has developed an on-line learning tool called </w:t>
      </w:r>
      <w:r w:rsidR="00294F34">
        <w:rPr>
          <w:rFonts w:cs="Arial"/>
          <w:szCs w:val="24"/>
        </w:rPr>
        <w:t>“</w:t>
      </w:r>
      <w:r>
        <w:rPr>
          <w:rFonts w:cs="Arial"/>
          <w:szCs w:val="24"/>
        </w:rPr>
        <w:t>Child Poverty, Health and Wellbeing”, and this is freely available to NHS staff and staff from partner organisations to access</w:t>
      </w:r>
      <w:r>
        <w:rPr>
          <w:rStyle w:val="FootnoteReference"/>
          <w:rFonts w:cs="Arial"/>
          <w:szCs w:val="24"/>
        </w:rPr>
        <w:footnoteReference w:id="1"/>
      </w:r>
      <w:r>
        <w:rPr>
          <w:rFonts w:cs="Arial"/>
          <w:szCs w:val="24"/>
        </w:rPr>
        <w:t>.  The Board should consider the suitability of this resource in providing general awareness training for all NHS staff and/or provide more tailored training to NHS staff who deal primarily with families and children.</w:t>
      </w:r>
    </w:p>
    <w:p w:rsidR="00755253" w:rsidRDefault="00755253" w:rsidP="00755253">
      <w:pPr>
        <w:rPr>
          <w:rFonts w:cs="Arial"/>
          <w:szCs w:val="24"/>
        </w:rPr>
      </w:pPr>
    </w:p>
    <w:p w:rsidR="004A2F41" w:rsidRDefault="004A2F41" w:rsidP="00755253">
      <w:pPr>
        <w:pStyle w:val="Heading2"/>
        <w:spacing w:before="0"/>
      </w:pPr>
      <w:r w:rsidRPr="008C4D29">
        <w:t>Referring families and children affected by Child poverty to Specialist Services</w:t>
      </w:r>
    </w:p>
    <w:p w:rsidR="00755253" w:rsidRPr="00755253" w:rsidRDefault="00755253" w:rsidP="00755253"/>
    <w:p w:rsidR="004A2F41" w:rsidRDefault="004A2F41" w:rsidP="00755253">
      <w:pPr>
        <w:rPr>
          <w:rFonts w:cs="Arial"/>
          <w:szCs w:val="24"/>
        </w:rPr>
      </w:pPr>
      <w:r>
        <w:rPr>
          <w:rFonts w:cs="Arial"/>
          <w:szCs w:val="24"/>
        </w:rPr>
        <w:t>NHS Staff are focused on the delivery of direct clinical care. However, as staff encounter children and their families at risk from poverty, it is important to provide appropriate guidance on how best to signpost and refer people to appropriate specialist services that can provide bespoke advice on eligibility for benefits, as well as to local initiatives.  A referral pathway, with contact information, has been developed locally (</w:t>
      </w:r>
      <w:hyperlink w:anchor="_Appendix_4" w:history="1">
        <w:r w:rsidRPr="00DC3BAB">
          <w:rPr>
            <w:rStyle w:val="Hyperlink"/>
            <w:rFonts w:cs="Arial"/>
            <w:b/>
            <w:szCs w:val="24"/>
          </w:rPr>
          <w:t xml:space="preserve">Appendix </w:t>
        </w:r>
        <w:r w:rsidR="009D6051" w:rsidRPr="00DC3BAB">
          <w:rPr>
            <w:rStyle w:val="Hyperlink"/>
            <w:rFonts w:cs="Arial"/>
            <w:b/>
            <w:szCs w:val="24"/>
          </w:rPr>
          <w:t>4</w:t>
        </w:r>
      </w:hyperlink>
      <w:r>
        <w:rPr>
          <w:rFonts w:cs="Arial"/>
          <w:szCs w:val="24"/>
        </w:rPr>
        <w:t xml:space="preserve">) to </w:t>
      </w:r>
      <w:r>
        <w:rPr>
          <w:rFonts w:cs="Arial"/>
          <w:szCs w:val="24"/>
        </w:rPr>
        <w:lastRenderedPageBreak/>
        <w:t>provide NHS staff with the confidence and knowledge to make the necessary referrals. The Board should consider how to support staff to utilise this tool and embed it as part of routine practice.</w:t>
      </w:r>
    </w:p>
    <w:p w:rsidR="00755253" w:rsidRDefault="00755253" w:rsidP="00755253">
      <w:pPr>
        <w:rPr>
          <w:rFonts w:cs="Arial"/>
          <w:szCs w:val="24"/>
        </w:rPr>
      </w:pPr>
    </w:p>
    <w:p w:rsidR="004A2F41" w:rsidRDefault="004A2F41" w:rsidP="00755253">
      <w:pPr>
        <w:pStyle w:val="Heading2"/>
        <w:spacing w:before="0"/>
      </w:pPr>
      <w:r w:rsidRPr="00F97515">
        <w:t>Making NHS services poverty-sensitive</w:t>
      </w:r>
    </w:p>
    <w:p w:rsidR="00755253" w:rsidRPr="00755253" w:rsidRDefault="00755253" w:rsidP="00755253"/>
    <w:p w:rsidR="004A2F41" w:rsidRDefault="004A2F41" w:rsidP="00755253">
      <w:pPr>
        <w:jc w:val="both"/>
        <w:rPr>
          <w:rFonts w:cs="Arial"/>
          <w:szCs w:val="24"/>
        </w:rPr>
      </w:pPr>
      <w:r>
        <w:rPr>
          <w:rFonts w:cs="Arial"/>
          <w:color w:val="000000"/>
          <w:szCs w:val="24"/>
        </w:rPr>
        <w:t xml:space="preserve">At the strategic level, opportunities must be sought to consider service development and provision from a child poverty sensitive perspective: and the utilisation of a child poverty impact assessment tool for strategies, policies and service improvement will have a positive impact.  There is an opportunity to develop and utilise </w:t>
      </w:r>
      <w:r>
        <w:rPr>
          <w:rFonts w:cs="Arial"/>
          <w:szCs w:val="24"/>
        </w:rPr>
        <w:t xml:space="preserve">a child poverty impact assessment tool for all strategy, policy and service development </w:t>
      </w:r>
    </w:p>
    <w:p w:rsidR="00755253" w:rsidRPr="00AE59F5" w:rsidRDefault="00755253" w:rsidP="00755253">
      <w:pPr>
        <w:jc w:val="both"/>
        <w:rPr>
          <w:rFonts w:cs="Arial"/>
          <w:szCs w:val="24"/>
        </w:rPr>
      </w:pPr>
    </w:p>
    <w:p w:rsidR="004A2F41" w:rsidRDefault="004A2F41" w:rsidP="00755253">
      <w:pPr>
        <w:pStyle w:val="Heading1"/>
        <w:spacing w:before="0" w:after="0"/>
      </w:pPr>
      <w:r>
        <w:t>Work</w:t>
      </w:r>
      <w:r w:rsidR="00CB6416">
        <w:t xml:space="preserve"> P</w:t>
      </w:r>
      <w:r>
        <w:t>lan</w:t>
      </w:r>
    </w:p>
    <w:p w:rsidR="00755253" w:rsidRPr="00755253" w:rsidRDefault="00755253" w:rsidP="00755253"/>
    <w:p w:rsidR="004A2F41" w:rsidRDefault="00CB6416" w:rsidP="00755253">
      <w:pPr>
        <w:jc w:val="both"/>
        <w:rPr>
          <w:rFonts w:cs="Arial"/>
          <w:szCs w:val="24"/>
        </w:rPr>
      </w:pPr>
      <w:r>
        <w:rPr>
          <w:rFonts w:cs="Arial"/>
          <w:szCs w:val="24"/>
        </w:rPr>
        <w:t xml:space="preserve">The Infant, Children and Young People’s Transformational Change programme provides a pan-Ayrshire resource that will include a child poverty work stream </w:t>
      </w:r>
      <w:r w:rsidR="00B8351E">
        <w:rPr>
          <w:rFonts w:cs="Arial"/>
          <w:szCs w:val="24"/>
        </w:rPr>
        <w:t>to benefit</w:t>
      </w:r>
      <w:r>
        <w:rPr>
          <w:rFonts w:cs="Arial"/>
          <w:szCs w:val="24"/>
        </w:rPr>
        <w:t xml:space="preserve"> health and wellbeing outcomes for infants, children and young people.  </w:t>
      </w:r>
    </w:p>
    <w:p w:rsidR="00755253" w:rsidRPr="00D23372" w:rsidRDefault="00755253" w:rsidP="00755253">
      <w:pPr>
        <w:jc w:val="both"/>
        <w:rPr>
          <w:rFonts w:cs="Arial"/>
          <w:szCs w:val="24"/>
        </w:rPr>
      </w:pPr>
    </w:p>
    <w:p w:rsidR="004A2F41" w:rsidRDefault="004A2F41" w:rsidP="00755253">
      <w:pPr>
        <w:pStyle w:val="Heading1"/>
        <w:spacing w:before="0" w:after="0"/>
      </w:pPr>
      <w:r w:rsidRPr="002F287C">
        <w:t>Conclusion</w:t>
      </w:r>
    </w:p>
    <w:p w:rsidR="00755253" w:rsidRPr="00755253" w:rsidRDefault="00755253" w:rsidP="00755253"/>
    <w:p w:rsidR="00CF3E77" w:rsidRPr="00CF3E77" w:rsidRDefault="00CF3E77" w:rsidP="00755253">
      <w:pPr>
        <w:jc w:val="both"/>
        <w:rPr>
          <w:rFonts w:cs="Arial"/>
          <w:color w:val="000000"/>
          <w:szCs w:val="24"/>
        </w:rPr>
      </w:pPr>
      <w:r>
        <w:rPr>
          <w:rFonts w:cs="Arial"/>
          <w:color w:val="000000"/>
          <w:szCs w:val="24"/>
        </w:rPr>
        <w:t xml:space="preserve">NHS Ayrshire &amp; Arran can </w:t>
      </w:r>
      <w:r w:rsidR="009F37FC" w:rsidRPr="00B15F51">
        <w:rPr>
          <w:rFonts w:cs="Arial"/>
          <w:szCs w:val="24"/>
        </w:rPr>
        <w:t>help</w:t>
      </w:r>
      <w:r w:rsidR="009F37FC">
        <w:rPr>
          <w:rFonts w:cs="Arial"/>
          <w:color w:val="000000"/>
          <w:szCs w:val="24"/>
        </w:rPr>
        <w:t xml:space="preserve"> </w:t>
      </w:r>
      <w:r>
        <w:rPr>
          <w:rFonts w:cs="Arial"/>
          <w:color w:val="000000"/>
          <w:szCs w:val="24"/>
        </w:rPr>
        <w:t xml:space="preserve">mitigate the effects of child poverty by working in partnership, adopting proven interventions and considering all services strategically from a ‘child poverty sensitive’ perspective.  This approach can improve the health and social outcomes of our children and young people, enable them to achieve their optimum potential throughout their life course, and thus benefit the future prosperity of Ayrshire and Arran. </w:t>
      </w:r>
    </w:p>
    <w:p w:rsidR="004A2F41" w:rsidRDefault="004A2F41" w:rsidP="004A2F41">
      <w:pPr>
        <w:spacing w:before="120" w:after="120"/>
        <w:rPr>
          <w:rFonts w:cs="Arial"/>
          <w:b/>
          <w:szCs w:val="24"/>
        </w:rPr>
      </w:pPr>
      <w:r>
        <w:rPr>
          <w:rFonts w:cs="Arial"/>
          <w:b/>
          <w:szCs w:val="24"/>
        </w:rPr>
        <w:br w:type="page"/>
      </w:r>
    </w:p>
    <w:p w:rsidR="004A2F41" w:rsidRDefault="004A2F41" w:rsidP="004A2F41">
      <w:pPr>
        <w:jc w:val="both"/>
        <w:rPr>
          <w:rFonts w:cs="Arial"/>
          <w:b/>
          <w:szCs w:val="24"/>
        </w:rPr>
      </w:pPr>
    </w:p>
    <w:p w:rsidR="004A2F41" w:rsidRPr="00E36BDE" w:rsidRDefault="004A2F41" w:rsidP="004A2F41">
      <w:pPr>
        <w:jc w:val="both"/>
        <w:rPr>
          <w:rFonts w:cs="Arial"/>
          <w:b/>
          <w:szCs w:val="24"/>
        </w:rPr>
      </w:pPr>
    </w:p>
    <w:tbl>
      <w:tblPr>
        <w:tblStyle w:val="TableGrid"/>
        <w:tblW w:w="0" w:type="auto"/>
        <w:tblLook w:val="04A0" w:firstRow="1" w:lastRow="0" w:firstColumn="1" w:lastColumn="0" w:noHBand="0" w:noVBand="1"/>
      </w:tblPr>
      <w:tblGrid>
        <w:gridCol w:w="3652"/>
        <w:gridCol w:w="6095"/>
      </w:tblGrid>
      <w:tr w:rsidR="004A2F41" w:rsidRPr="00E36BDE" w:rsidTr="00612C44">
        <w:tc>
          <w:tcPr>
            <w:tcW w:w="3652" w:type="dxa"/>
          </w:tcPr>
          <w:p w:rsidR="004A2F41" w:rsidRPr="00E36BDE" w:rsidRDefault="004A2F41" w:rsidP="00755253">
            <w:pPr>
              <w:rPr>
                <w:rFonts w:cs="Arial"/>
                <w:b/>
                <w:szCs w:val="24"/>
              </w:rPr>
            </w:pPr>
            <w:r w:rsidRPr="00E36BDE">
              <w:rPr>
                <w:rFonts w:cs="Arial"/>
                <w:b/>
                <w:szCs w:val="24"/>
              </w:rPr>
              <w:t>Policy/Strategy Implications</w:t>
            </w:r>
          </w:p>
          <w:p w:rsidR="004A2F41" w:rsidRPr="00E36BDE" w:rsidRDefault="004A2F41" w:rsidP="00612C44">
            <w:pPr>
              <w:jc w:val="both"/>
              <w:rPr>
                <w:rFonts w:cs="Arial"/>
                <w:b/>
                <w:szCs w:val="24"/>
              </w:rPr>
            </w:pPr>
          </w:p>
        </w:tc>
        <w:tc>
          <w:tcPr>
            <w:tcW w:w="6095" w:type="dxa"/>
          </w:tcPr>
          <w:p w:rsidR="004A2F41" w:rsidRPr="00E36BDE" w:rsidRDefault="004A2F41" w:rsidP="00612C44">
            <w:pPr>
              <w:spacing w:after="120"/>
              <w:jc w:val="both"/>
              <w:rPr>
                <w:rFonts w:cs="Arial"/>
                <w:szCs w:val="24"/>
              </w:rPr>
            </w:pPr>
            <w:r>
              <w:rPr>
                <w:rFonts w:cs="Arial"/>
                <w:szCs w:val="24"/>
              </w:rPr>
              <w:t>This paper supports a wide range of strategy, policy and service development across the Board, IHSCP’s and CPP’s.</w:t>
            </w:r>
          </w:p>
        </w:tc>
      </w:tr>
      <w:tr w:rsidR="004A2F41" w:rsidRPr="00E36BDE" w:rsidTr="00612C44">
        <w:tc>
          <w:tcPr>
            <w:tcW w:w="3652" w:type="dxa"/>
          </w:tcPr>
          <w:p w:rsidR="004A2F41" w:rsidRPr="00E36BDE" w:rsidRDefault="004A2F41" w:rsidP="00755253">
            <w:pPr>
              <w:rPr>
                <w:rFonts w:cs="Arial"/>
                <w:b/>
                <w:szCs w:val="24"/>
              </w:rPr>
            </w:pPr>
            <w:r w:rsidRPr="00E36BDE">
              <w:rPr>
                <w:rFonts w:cs="Arial"/>
                <w:b/>
                <w:szCs w:val="24"/>
              </w:rPr>
              <w:t>Workforce Implications</w:t>
            </w:r>
          </w:p>
          <w:p w:rsidR="004A2F41" w:rsidRPr="00E36BDE" w:rsidRDefault="004A2F41" w:rsidP="00755253">
            <w:pPr>
              <w:rPr>
                <w:rFonts w:cs="Arial"/>
                <w:b/>
                <w:szCs w:val="24"/>
              </w:rPr>
            </w:pPr>
          </w:p>
          <w:p w:rsidR="004A2F41" w:rsidRPr="00E36BDE" w:rsidRDefault="004A2F41" w:rsidP="00612C44">
            <w:pPr>
              <w:jc w:val="both"/>
              <w:rPr>
                <w:rFonts w:cs="Arial"/>
                <w:b/>
                <w:szCs w:val="24"/>
              </w:rPr>
            </w:pPr>
          </w:p>
        </w:tc>
        <w:tc>
          <w:tcPr>
            <w:tcW w:w="6095" w:type="dxa"/>
          </w:tcPr>
          <w:p w:rsidR="004A2F41" w:rsidRPr="00E36BDE" w:rsidRDefault="004A2F41" w:rsidP="00612C44">
            <w:pPr>
              <w:spacing w:after="120"/>
              <w:jc w:val="both"/>
              <w:rPr>
                <w:rFonts w:cs="Arial"/>
                <w:szCs w:val="24"/>
              </w:rPr>
            </w:pPr>
            <w:r>
              <w:rPr>
                <w:rFonts w:cs="Arial"/>
                <w:szCs w:val="24"/>
              </w:rPr>
              <w:t>No current workforce implications.</w:t>
            </w:r>
          </w:p>
        </w:tc>
      </w:tr>
      <w:tr w:rsidR="004A2F41" w:rsidRPr="00E36BDE" w:rsidTr="00612C44">
        <w:tc>
          <w:tcPr>
            <w:tcW w:w="3652" w:type="dxa"/>
          </w:tcPr>
          <w:p w:rsidR="004A2F41" w:rsidRPr="00E36BDE" w:rsidRDefault="004A2F41" w:rsidP="00755253">
            <w:pPr>
              <w:rPr>
                <w:rFonts w:cs="Arial"/>
                <w:b/>
                <w:szCs w:val="24"/>
              </w:rPr>
            </w:pPr>
            <w:r w:rsidRPr="00E36BDE">
              <w:rPr>
                <w:rFonts w:cs="Arial"/>
                <w:b/>
                <w:szCs w:val="24"/>
              </w:rPr>
              <w:t>Financial Implications</w:t>
            </w:r>
          </w:p>
          <w:p w:rsidR="004A2F41" w:rsidRPr="00E36BDE" w:rsidRDefault="004A2F41" w:rsidP="00612C44">
            <w:pPr>
              <w:jc w:val="both"/>
              <w:rPr>
                <w:rFonts w:cs="Arial"/>
                <w:b/>
                <w:szCs w:val="24"/>
              </w:rPr>
            </w:pPr>
          </w:p>
          <w:p w:rsidR="004A2F41" w:rsidRPr="00E36BDE" w:rsidRDefault="004A2F41" w:rsidP="00612C44">
            <w:pPr>
              <w:jc w:val="both"/>
              <w:rPr>
                <w:rFonts w:cs="Arial"/>
                <w:b/>
                <w:szCs w:val="24"/>
              </w:rPr>
            </w:pPr>
          </w:p>
        </w:tc>
        <w:tc>
          <w:tcPr>
            <w:tcW w:w="6095" w:type="dxa"/>
          </w:tcPr>
          <w:p w:rsidR="004A2F41" w:rsidRPr="00DD57C5" w:rsidRDefault="004A2F41" w:rsidP="00612C44">
            <w:pPr>
              <w:spacing w:after="120"/>
              <w:jc w:val="both"/>
              <w:rPr>
                <w:rFonts w:cs="Arial"/>
                <w:szCs w:val="24"/>
              </w:rPr>
            </w:pPr>
          </w:p>
        </w:tc>
      </w:tr>
      <w:tr w:rsidR="004A2F41" w:rsidRPr="00E36BDE" w:rsidTr="00612C44">
        <w:tc>
          <w:tcPr>
            <w:tcW w:w="3652" w:type="dxa"/>
          </w:tcPr>
          <w:p w:rsidR="004A2F41" w:rsidRPr="00E36BDE" w:rsidRDefault="004A2F41" w:rsidP="00755253">
            <w:pPr>
              <w:rPr>
                <w:rFonts w:cs="Arial"/>
                <w:b/>
                <w:szCs w:val="24"/>
              </w:rPr>
            </w:pPr>
            <w:r w:rsidRPr="00E36BDE">
              <w:rPr>
                <w:rFonts w:cs="Arial"/>
                <w:b/>
                <w:szCs w:val="24"/>
              </w:rPr>
              <w:t>Consultation (including Professional Committees)</w:t>
            </w:r>
          </w:p>
          <w:p w:rsidR="004A2F41" w:rsidRPr="00E36BDE" w:rsidRDefault="004A2F41" w:rsidP="00612C44">
            <w:pPr>
              <w:jc w:val="both"/>
              <w:rPr>
                <w:rFonts w:cs="Arial"/>
                <w:b/>
                <w:szCs w:val="24"/>
              </w:rPr>
            </w:pPr>
          </w:p>
        </w:tc>
        <w:tc>
          <w:tcPr>
            <w:tcW w:w="6095" w:type="dxa"/>
          </w:tcPr>
          <w:p w:rsidR="004A2F41" w:rsidRPr="00E36BDE" w:rsidRDefault="004A2F41" w:rsidP="00EC370D">
            <w:pPr>
              <w:spacing w:after="120"/>
              <w:rPr>
                <w:rFonts w:cs="Arial"/>
                <w:szCs w:val="24"/>
              </w:rPr>
            </w:pPr>
            <w:r>
              <w:rPr>
                <w:rFonts w:cs="Arial"/>
                <w:bCs/>
                <w:szCs w:val="24"/>
              </w:rPr>
              <w:t>C</w:t>
            </w:r>
            <w:r w:rsidRPr="00E36BDE">
              <w:rPr>
                <w:rFonts w:cs="Arial"/>
                <w:bCs/>
                <w:szCs w:val="24"/>
              </w:rPr>
              <w:t xml:space="preserve">onsultation </w:t>
            </w:r>
            <w:r>
              <w:rPr>
                <w:rFonts w:cs="Arial"/>
                <w:bCs/>
                <w:szCs w:val="24"/>
              </w:rPr>
              <w:t xml:space="preserve">and engagement events </w:t>
            </w:r>
            <w:r w:rsidRPr="00E36BDE">
              <w:rPr>
                <w:rFonts w:cs="Arial"/>
                <w:bCs/>
                <w:szCs w:val="24"/>
              </w:rPr>
              <w:t xml:space="preserve">with senior partners </w:t>
            </w:r>
            <w:r>
              <w:rPr>
                <w:rFonts w:cs="Arial"/>
                <w:bCs/>
                <w:szCs w:val="24"/>
              </w:rPr>
              <w:t xml:space="preserve">from </w:t>
            </w:r>
            <w:r w:rsidRPr="00E36BDE">
              <w:rPr>
                <w:rFonts w:cs="Arial"/>
                <w:bCs/>
                <w:szCs w:val="24"/>
              </w:rPr>
              <w:t>across NHS</w:t>
            </w:r>
            <w:r>
              <w:rPr>
                <w:rFonts w:cs="Arial"/>
                <w:bCs/>
                <w:szCs w:val="24"/>
              </w:rPr>
              <w:t xml:space="preserve"> A&amp;A</w:t>
            </w:r>
            <w:r w:rsidRPr="00E36BDE">
              <w:rPr>
                <w:rFonts w:cs="Arial"/>
                <w:bCs/>
                <w:szCs w:val="24"/>
              </w:rPr>
              <w:t>; C</w:t>
            </w:r>
            <w:r>
              <w:rPr>
                <w:rFonts w:cs="Arial"/>
                <w:bCs/>
                <w:szCs w:val="24"/>
              </w:rPr>
              <w:t xml:space="preserve">ommunity </w:t>
            </w:r>
            <w:r w:rsidRPr="00E36BDE">
              <w:rPr>
                <w:rFonts w:cs="Arial"/>
                <w:bCs/>
                <w:szCs w:val="24"/>
              </w:rPr>
              <w:t>P</w:t>
            </w:r>
            <w:r>
              <w:rPr>
                <w:rFonts w:cs="Arial"/>
                <w:bCs/>
                <w:szCs w:val="24"/>
              </w:rPr>
              <w:t>lanning Partnership</w:t>
            </w:r>
            <w:r w:rsidRPr="00E36BDE">
              <w:rPr>
                <w:rFonts w:cs="Arial"/>
                <w:bCs/>
                <w:szCs w:val="24"/>
              </w:rPr>
              <w:t>s; I</w:t>
            </w:r>
            <w:r>
              <w:rPr>
                <w:rFonts w:cs="Arial"/>
                <w:bCs/>
                <w:szCs w:val="24"/>
              </w:rPr>
              <w:t xml:space="preserve">ntegrated </w:t>
            </w:r>
            <w:r w:rsidRPr="00E36BDE">
              <w:rPr>
                <w:rFonts w:cs="Arial"/>
                <w:bCs/>
                <w:szCs w:val="24"/>
              </w:rPr>
              <w:t>H</w:t>
            </w:r>
            <w:r>
              <w:rPr>
                <w:rFonts w:cs="Arial"/>
                <w:bCs/>
                <w:szCs w:val="24"/>
              </w:rPr>
              <w:t xml:space="preserve">ealth and </w:t>
            </w:r>
            <w:r w:rsidRPr="00E36BDE">
              <w:rPr>
                <w:rFonts w:cs="Arial"/>
                <w:bCs/>
                <w:szCs w:val="24"/>
              </w:rPr>
              <w:t>S</w:t>
            </w:r>
            <w:r>
              <w:rPr>
                <w:rFonts w:cs="Arial"/>
                <w:bCs/>
                <w:szCs w:val="24"/>
              </w:rPr>
              <w:t xml:space="preserve">ocial </w:t>
            </w:r>
            <w:r w:rsidRPr="00E36BDE">
              <w:rPr>
                <w:rFonts w:cs="Arial"/>
                <w:bCs/>
                <w:szCs w:val="24"/>
              </w:rPr>
              <w:t>C</w:t>
            </w:r>
            <w:r>
              <w:rPr>
                <w:rFonts w:cs="Arial"/>
                <w:bCs/>
                <w:szCs w:val="24"/>
              </w:rPr>
              <w:t>are Partnership</w:t>
            </w:r>
            <w:r w:rsidRPr="00E36BDE">
              <w:rPr>
                <w:rFonts w:cs="Arial"/>
                <w:bCs/>
                <w:szCs w:val="24"/>
              </w:rPr>
              <w:t>s</w:t>
            </w:r>
            <w:r>
              <w:rPr>
                <w:rFonts w:cs="Arial"/>
                <w:bCs/>
                <w:szCs w:val="24"/>
              </w:rPr>
              <w:t>; Police Scotland and Third Sector</w:t>
            </w:r>
            <w:r w:rsidRPr="00E36BDE">
              <w:rPr>
                <w:rFonts w:cs="Arial"/>
                <w:bCs/>
                <w:szCs w:val="24"/>
              </w:rPr>
              <w:t xml:space="preserve"> was </w:t>
            </w:r>
            <w:r>
              <w:rPr>
                <w:rFonts w:cs="Arial"/>
                <w:bCs/>
                <w:szCs w:val="24"/>
              </w:rPr>
              <w:t xml:space="preserve">undertaken to </w:t>
            </w:r>
            <w:r w:rsidRPr="00E36BDE">
              <w:rPr>
                <w:rFonts w:cs="Arial"/>
                <w:bCs/>
                <w:szCs w:val="24"/>
              </w:rPr>
              <w:t xml:space="preserve">agree to extend the children’s change programme </w:t>
            </w:r>
            <w:r>
              <w:rPr>
                <w:rFonts w:cs="Arial"/>
                <w:bCs/>
                <w:szCs w:val="24"/>
              </w:rPr>
              <w:t xml:space="preserve">and identify priority areas </w:t>
            </w:r>
            <w:r w:rsidRPr="00E36BDE">
              <w:rPr>
                <w:rFonts w:cs="Arial"/>
                <w:bCs/>
                <w:szCs w:val="24"/>
              </w:rPr>
              <w:t>to harness the expertise across Ayrshire</w:t>
            </w:r>
            <w:r>
              <w:rPr>
                <w:rFonts w:cs="Arial"/>
                <w:bCs/>
                <w:szCs w:val="24"/>
              </w:rPr>
              <w:t>.</w:t>
            </w:r>
          </w:p>
        </w:tc>
      </w:tr>
      <w:tr w:rsidR="004A2F41" w:rsidRPr="00E36BDE" w:rsidTr="00612C44">
        <w:tc>
          <w:tcPr>
            <w:tcW w:w="3652" w:type="dxa"/>
          </w:tcPr>
          <w:p w:rsidR="004A2F41" w:rsidRPr="00E36BDE" w:rsidRDefault="004A2F41" w:rsidP="00612C44">
            <w:pPr>
              <w:jc w:val="both"/>
              <w:rPr>
                <w:rFonts w:cs="Arial"/>
                <w:b/>
                <w:szCs w:val="24"/>
              </w:rPr>
            </w:pPr>
            <w:r w:rsidRPr="00E36BDE">
              <w:rPr>
                <w:rFonts w:cs="Arial"/>
                <w:b/>
                <w:szCs w:val="24"/>
              </w:rPr>
              <w:t>Risk Assessment</w:t>
            </w:r>
          </w:p>
          <w:p w:rsidR="004A2F41" w:rsidRPr="00E36BDE" w:rsidRDefault="004A2F41" w:rsidP="00612C44">
            <w:pPr>
              <w:jc w:val="both"/>
              <w:rPr>
                <w:rFonts w:cs="Arial"/>
                <w:b/>
                <w:szCs w:val="24"/>
              </w:rPr>
            </w:pPr>
          </w:p>
          <w:p w:rsidR="004A2F41" w:rsidRPr="00E36BDE" w:rsidRDefault="004A2F41" w:rsidP="00612C44">
            <w:pPr>
              <w:jc w:val="both"/>
              <w:rPr>
                <w:rFonts w:cs="Arial"/>
                <w:b/>
                <w:szCs w:val="24"/>
              </w:rPr>
            </w:pPr>
          </w:p>
        </w:tc>
        <w:tc>
          <w:tcPr>
            <w:tcW w:w="6095" w:type="dxa"/>
          </w:tcPr>
          <w:p w:rsidR="004A2F41" w:rsidRPr="00E36BDE" w:rsidRDefault="004A2F41" w:rsidP="00612C44">
            <w:pPr>
              <w:spacing w:after="120"/>
              <w:jc w:val="both"/>
              <w:rPr>
                <w:rFonts w:cs="Arial"/>
                <w:szCs w:val="24"/>
              </w:rPr>
            </w:pPr>
            <w:r>
              <w:rPr>
                <w:rFonts w:cs="Arial"/>
                <w:szCs w:val="24"/>
              </w:rPr>
              <w:t>Not undertaken</w:t>
            </w:r>
          </w:p>
        </w:tc>
      </w:tr>
      <w:tr w:rsidR="004A2F41" w:rsidRPr="00E36BDE" w:rsidTr="00612C44">
        <w:tc>
          <w:tcPr>
            <w:tcW w:w="3652" w:type="dxa"/>
            <w:tcBorders>
              <w:top w:val="single" w:sz="4" w:space="0" w:color="auto"/>
              <w:left w:val="single" w:sz="4" w:space="0" w:color="auto"/>
              <w:bottom w:val="nil"/>
              <w:right w:val="single" w:sz="4" w:space="0" w:color="auto"/>
            </w:tcBorders>
          </w:tcPr>
          <w:p w:rsidR="004A2F41" w:rsidRPr="00E36BDE" w:rsidRDefault="004A2F41" w:rsidP="00612C44">
            <w:pPr>
              <w:jc w:val="both"/>
              <w:rPr>
                <w:rFonts w:cs="Arial"/>
                <w:b/>
                <w:szCs w:val="24"/>
              </w:rPr>
            </w:pPr>
            <w:r w:rsidRPr="00E36BDE">
              <w:rPr>
                <w:rFonts w:cs="Arial"/>
                <w:b/>
                <w:szCs w:val="24"/>
              </w:rPr>
              <w:t>Best Value</w:t>
            </w:r>
          </w:p>
          <w:p w:rsidR="004A2F41" w:rsidRPr="00E36BDE" w:rsidRDefault="004A2F41" w:rsidP="00612C44">
            <w:pPr>
              <w:jc w:val="both"/>
              <w:rPr>
                <w:rFonts w:cs="Arial"/>
                <w:b/>
                <w:szCs w:val="24"/>
              </w:rPr>
            </w:pPr>
          </w:p>
        </w:tc>
        <w:tc>
          <w:tcPr>
            <w:tcW w:w="6095" w:type="dxa"/>
            <w:tcBorders>
              <w:top w:val="single" w:sz="4" w:space="0" w:color="auto"/>
              <w:left w:val="single" w:sz="4" w:space="0" w:color="auto"/>
              <w:bottom w:val="nil"/>
              <w:right w:val="single" w:sz="4" w:space="0" w:color="auto"/>
            </w:tcBorders>
          </w:tcPr>
          <w:p w:rsidR="004A2F41" w:rsidRPr="00E36BDE" w:rsidRDefault="004A2F41" w:rsidP="00612C44">
            <w:pPr>
              <w:spacing w:after="120"/>
              <w:jc w:val="both"/>
              <w:rPr>
                <w:rFonts w:cs="Arial"/>
                <w:szCs w:val="24"/>
              </w:rPr>
            </w:pPr>
            <w:r>
              <w:rPr>
                <w:rFonts w:cs="Arial"/>
                <w:szCs w:val="24"/>
              </w:rPr>
              <w:t xml:space="preserve">Best value is an underpinning principle of all work and the best value themes have been addressed within the paper.  </w:t>
            </w:r>
          </w:p>
        </w:tc>
      </w:tr>
      <w:tr w:rsidR="004A2F41" w:rsidRPr="00E36BDE" w:rsidTr="00612C44">
        <w:tc>
          <w:tcPr>
            <w:tcW w:w="3652" w:type="dxa"/>
            <w:tcBorders>
              <w:top w:val="single" w:sz="4" w:space="0" w:color="auto"/>
              <w:left w:val="single" w:sz="4" w:space="0" w:color="auto"/>
              <w:bottom w:val="nil"/>
              <w:right w:val="single" w:sz="4" w:space="0" w:color="auto"/>
            </w:tcBorders>
          </w:tcPr>
          <w:p w:rsidR="004A2F41" w:rsidRPr="00E36BDE" w:rsidRDefault="004A2F41" w:rsidP="00612C44">
            <w:pPr>
              <w:jc w:val="both"/>
              <w:rPr>
                <w:rFonts w:cs="Arial"/>
                <w:b/>
                <w:szCs w:val="24"/>
              </w:rPr>
            </w:pPr>
          </w:p>
          <w:p w:rsidR="004A2F41" w:rsidRPr="00E36BDE" w:rsidRDefault="004A2F41" w:rsidP="00755253">
            <w:pPr>
              <w:pStyle w:val="ListParagraph"/>
              <w:numPr>
                <w:ilvl w:val="0"/>
                <w:numId w:val="1"/>
              </w:numPr>
              <w:rPr>
                <w:rFonts w:cs="Arial"/>
                <w:b/>
                <w:szCs w:val="24"/>
              </w:rPr>
            </w:pPr>
            <w:r w:rsidRPr="00E36BDE">
              <w:rPr>
                <w:rFonts w:cs="Arial"/>
                <w:b/>
                <w:szCs w:val="24"/>
              </w:rPr>
              <w:t>Vision and leadership</w:t>
            </w:r>
          </w:p>
        </w:tc>
        <w:tc>
          <w:tcPr>
            <w:tcW w:w="6095" w:type="dxa"/>
            <w:tcBorders>
              <w:top w:val="single" w:sz="4" w:space="0" w:color="auto"/>
              <w:left w:val="single" w:sz="4" w:space="0" w:color="auto"/>
              <w:bottom w:val="nil"/>
              <w:right w:val="single" w:sz="4" w:space="0" w:color="auto"/>
            </w:tcBorders>
          </w:tcPr>
          <w:p w:rsidR="004A2F41" w:rsidRPr="00E36BDE" w:rsidRDefault="004A2F41" w:rsidP="00EC370D">
            <w:pPr>
              <w:rPr>
                <w:rFonts w:cs="Arial"/>
                <w:szCs w:val="24"/>
              </w:rPr>
            </w:pPr>
            <w:r>
              <w:rPr>
                <w:rFonts w:cs="Arial"/>
                <w:szCs w:val="24"/>
              </w:rPr>
              <w:t>The Child Poverty work stream has a nominated lead working closely</w:t>
            </w:r>
            <w:r w:rsidR="00EC370D">
              <w:rPr>
                <w:rFonts w:cs="Arial"/>
                <w:szCs w:val="24"/>
              </w:rPr>
              <w:t xml:space="preserve"> with partners across NHS A&amp;A, HSCPs and CPP</w:t>
            </w:r>
            <w:r>
              <w:rPr>
                <w:rFonts w:cs="Arial"/>
                <w:szCs w:val="24"/>
              </w:rPr>
              <w:t>s. The Children and Young People’s Change Programme reports to SPOG and Strategic Alliance through the SPOG sub group and agreement has been made for update reports to be a standing item at each</w:t>
            </w:r>
            <w:r w:rsidR="00EC370D">
              <w:rPr>
                <w:rFonts w:cs="Arial"/>
                <w:szCs w:val="24"/>
              </w:rPr>
              <w:t xml:space="preserve"> of the 3 CPP</w:t>
            </w:r>
            <w:r>
              <w:rPr>
                <w:rFonts w:cs="Arial"/>
                <w:szCs w:val="24"/>
              </w:rPr>
              <w:t>s strategic children’s meetings.</w:t>
            </w:r>
          </w:p>
        </w:tc>
      </w:tr>
      <w:tr w:rsidR="004A2F41" w:rsidRPr="00E36BDE" w:rsidTr="00612C44">
        <w:tc>
          <w:tcPr>
            <w:tcW w:w="3652" w:type="dxa"/>
            <w:tcBorders>
              <w:top w:val="nil"/>
              <w:left w:val="single" w:sz="4" w:space="0" w:color="auto"/>
              <w:bottom w:val="nil"/>
              <w:right w:val="single" w:sz="4" w:space="0" w:color="auto"/>
            </w:tcBorders>
          </w:tcPr>
          <w:p w:rsidR="004A2F41" w:rsidRPr="00E36BDE" w:rsidRDefault="004A2F41" w:rsidP="00612C44">
            <w:pPr>
              <w:pStyle w:val="ListParagraph"/>
              <w:numPr>
                <w:ilvl w:val="0"/>
                <w:numId w:val="1"/>
              </w:numPr>
              <w:jc w:val="both"/>
              <w:rPr>
                <w:rFonts w:cs="Arial"/>
                <w:b/>
                <w:szCs w:val="24"/>
              </w:rPr>
            </w:pPr>
            <w:r w:rsidRPr="00E36BDE">
              <w:rPr>
                <w:rFonts w:cs="Arial"/>
                <w:b/>
                <w:szCs w:val="24"/>
              </w:rPr>
              <w:t>Effective partnerships</w:t>
            </w:r>
          </w:p>
        </w:tc>
        <w:tc>
          <w:tcPr>
            <w:tcW w:w="6095" w:type="dxa"/>
            <w:tcBorders>
              <w:top w:val="nil"/>
              <w:left w:val="single" w:sz="4" w:space="0" w:color="auto"/>
              <w:bottom w:val="nil"/>
              <w:right w:val="single" w:sz="4" w:space="0" w:color="auto"/>
            </w:tcBorders>
          </w:tcPr>
          <w:p w:rsidR="004A2F41" w:rsidRPr="00E36BDE" w:rsidRDefault="004A2F41" w:rsidP="00612C44">
            <w:pPr>
              <w:jc w:val="both"/>
              <w:rPr>
                <w:rFonts w:cs="Arial"/>
                <w:szCs w:val="24"/>
              </w:rPr>
            </w:pPr>
          </w:p>
        </w:tc>
      </w:tr>
      <w:tr w:rsidR="004A2F41" w:rsidRPr="00E36BDE" w:rsidTr="00612C44">
        <w:tc>
          <w:tcPr>
            <w:tcW w:w="3652" w:type="dxa"/>
            <w:tcBorders>
              <w:top w:val="nil"/>
              <w:left w:val="single" w:sz="4" w:space="0" w:color="auto"/>
              <w:bottom w:val="nil"/>
              <w:right w:val="single" w:sz="4" w:space="0" w:color="auto"/>
            </w:tcBorders>
          </w:tcPr>
          <w:p w:rsidR="004A2F41" w:rsidRPr="00E36BDE" w:rsidRDefault="004A2F41" w:rsidP="00755253">
            <w:pPr>
              <w:pStyle w:val="ListParagraph"/>
              <w:numPr>
                <w:ilvl w:val="0"/>
                <w:numId w:val="1"/>
              </w:numPr>
              <w:rPr>
                <w:rFonts w:cs="Arial"/>
                <w:b/>
                <w:szCs w:val="24"/>
              </w:rPr>
            </w:pPr>
            <w:r w:rsidRPr="00E36BDE">
              <w:rPr>
                <w:rFonts w:cs="Arial"/>
                <w:b/>
                <w:szCs w:val="24"/>
              </w:rPr>
              <w:t>Governance and accountability</w:t>
            </w:r>
          </w:p>
        </w:tc>
        <w:tc>
          <w:tcPr>
            <w:tcW w:w="6095" w:type="dxa"/>
            <w:tcBorders>
              <w:top w:val="nil"/>
              <w:left w:val="single" w:sz="4" w:space="0" w:color="auto"/>
              <w:bottom w:val="nil"/>
              <w:right w:val="single" w:sz="4" w:space="0" w:color="auto"/>
            </w:tcBorders>
          </w:tcPr>
          <w:p w:rsidR="004A2F41" w:rsidRPr="00E36BDE" w:rsidRDefault="004A2F41" w:rsidP="00612C44">
            <w:pPr>
              <w:jc w:val="both"/>
              <w:rPr>
                <w:rFonts w:cs="Arial"/>
                <w:szCs w:val="24"/>
              </w:rPr>
            </w:pPr>
          </w:p>
        </w:tc>
      </w:tr>
      <w:tr w:rsidR="004A2F41" w:rsidRPr="00E36BDE" w:rsidTr="00612C44">
        <w:tc>
          <w:tcPr>
            <w:tcW w:w="3652" w:type="dxa"/>
            <w:tcBorders>
              <w:top w:val="nil"/>
              <w:left w:val="single" w:sz="4" w:space="0" w:color="auto"/>
              <w:bottom w:val="nil"/>
              <w:right w:val="single" w:sz="4" w:space="0" w:color="auto"/>
            </w:tcBorders>
          </w:tcPr>
          <w:p w:rsidR="004A2F41" w:rsidRPr="00E36BDE" w:rsidRDefault="004A2F41" w:rsidP="00612C44">
            <w:pPr>
              <w:pStyle w:val="ListParagraph"/>
              <w:numPr>
                <w:ilvl w:val="0"/>
                <w:numId w:val="1"/>
              </w:numPr>
              <w:jc w:val="both"/>
              <w:rPr>
                <w:rFonts w:cs="Arial"/>
                <w:b/>
                <w:szCs w:val="24"/>
              </w:rPr>
            </w:pPr>
            <w:r w:rsidRPr="00E36BDE">
              <w:rPr>
                <w:rFonts w:cs="Arial"/>
                <w:b/>
                <w:szCs w:val="24"/>
              </w:rPr>
              <w:t>Use of resources</w:t>
            </w:r>
          </w:p>
        </w:tc>
        <w:tc>
          <w:tcPr>
            <w:tcW w:w="6095" w:type="dxa"/>
            <w:tcBorders>
              <w:top w:val="nil"/>
              <w:left w:val="single" w:sz="4" w:space="0" w:color="auto"/>
              <w:bottom w:val="nil"/>
              <w:right w:val="single" w:sz="4" w:space="0" w:color="auto"/>
            </w:tcBorders>
          </w:tcPr>
          <w:p w:rsidR="004A2F41" w:rsidRPr="00E36BDE" w:rsidRDefault="004A2F41" w:rsidP="00612C44">
            <w:pPr>
              <w:jc w:val="both"/>
              <w:rPr>
                <w:rFonts w:cs="Arial"/>
                <w:szCs w:val="24"/>
              </w:rPr>
            </w:pPr>
          </w:p>
        </w:tc>
      </w:tr>
      <w:tr w:rsidR="004A2F41" w:rsidRPr="00E36BDE" w:rsidTr="00612C44">
        <w:tc>
          <w:tcPr>
            <w:tcW w:w="3652" w:type="dxa"/>
            <w:tcBorders>
              <w:top w:val="nil"/>
              <w:left w:val="single" w:sz="4" w:space="0" w:color="auto"/>
              <w:bottom w:val="single" w:sz="4" w:space="0" w:color="auto"/>
              <w:right w:val="single" w:sz="4" w:space="0" w:color="auto"/>
            </w:tcBorders>
          </w:tcPr>
          <w:p w:rsidR="004A2F41" w:rsidRPr="00E36BDE" w:rsidRDefault="004A2F41" w:rsidP="00612C44">
            <w:pPr>
              <w:pStyle w:val="ListParagraph"/>
              <w:numPr>
                <w:ilvl w:val="0"/>
                <w:numId w:val="1"/>
              </w:numPr>
              <w:jc w:val="both"/>
              <w:rPr>
                <w:rFonts w:cs="Arial"/>
                <w:b/>
                <w:szCs w:val="24"/>
              </w:rPr>
            </w:pPr>
            <w:r w:rsidRPr="00E36BDE">
              <w:rPr>
                <w:rFonts w:cs="Arial"/>
                <w:b/>
                <w:szCs w:val="24"/>
              </w:rPr>
              <w:t>Performance management</w:t>
            </w:r>
          </w:p>
        </w:tc>
        <w:tc>
          <w:tcPr>
            <w:tcW w:w="6095" w:type="dxa"/>
            <w:tcBorders>
              <w:top w:val="nil"/>
              <w:left w:val="single" w:sz="4" w:space="0" w:color="auto"/>
              <w:bottom w:val="single" w:sz="4" w:space="0" w:color="auto"/>
              <w:right w:val="single" w:sz="4" w:space="0" w:color="auto"/>
            </w:tcBorders>
          </w:tcPr>
          <w:p w:rsidR="004A2F41" w:rsidRPr="00E36BDE" w:rsidRDefault="004A2F41" w:rsidP="00612C44">
            <w:pPr>
              <w:jc w:val="both"/>
              <w:rPr>
                <w:rFonts w:cs="Arial"/>
                <w:szCs w:val="24"/>
              </w:rPr>
            </w:pPr>
          </w:p>
        </w:tc>
      </w:tr>
      <w:tr w:rsidR="004A2F41" w:rsidRPr="00E36BDE" w:rsidTr="00612C44">
        <w:tc>
          <w:tcPr>
            <w:tcW w:w="3652" w:type="dxa"/>
            <w:tcBorders>
              <w:top w:val="single" w:sz="4" w:space="0" w:color="auto"/>
            </w:tcBorders>
          </w:tcPr>
          <w:p w:rsidR="004A2F41" w:rsidRPr="00E36BDE" w:rsidRDefault="004A2F41" w:rsidP="00755253">
            <w:pPr>
              <w:rPr>
                <w:rFonts w:cs="Arial"/>
                <w:b/>
                <w:szCs w:val="24"/>
              </w:rPr>
            </w:pPr>
            <w:r w:rsidRPr="00E36BDE">
              <w:rPr>
                <w:rFonts w:cs="Arial"/>
                <w:b/>
                <w:szCs w:val="24"/>
              </w:rPr>
              <w:t xml:space="preserve">Compliance with Corporate </w:t>
            </w:r>
          </w:p>
          <w:p w:rsidR="004A2F41" w:rsidRPr="00E36BDE" w:rsidRDefault="004A2F41" w:rsidP="00755253">
            <w:pPr>
              <w:rPr>
                <w:rFonts w:cs="Arial"/>
                <w:b/>
                <w:szCs w:val="24"/>
              </w:rPr>
            </w:pPr>
            <w:r w:rsidRPr="00E36BDE">
              <w:rPr>
                <w:rFonts w:cs="Arial"/>
                <w:b/>
                <w:szCs w:val="24"/>
              </w:rPr>
              <w:t>Objectives</w:t>
            </w:r>
          </w:p>
        </w:tc>
        <w:tc>
          <w:tcPr>
            <w:tcW w:w="6095" w:type="dxa"/>
            <w:tcBorders>
              <w:top w:val="single" w:sz="4" w:space="0" w:color="auto"/>
            </w:tcBorders>
          </w:tcPr>
          <w:p w:rsidR="004A2F41" w:rsidRPr="00FC651C" w:rsidRDefault="004A2F41" w:rsidP="00EC370D">
            <w:pPr>
              <w:autoSpaceDE w:val="0"/>
              <w:autoSpaceDN w:val="0"/>
              <w:adjustRightInd w:val="0"/>
              <w:rPr>
                <w:rFonts w:cs="Arial"/>
                <w:szCs w:val="24"/>
              </w:rPr>
            </w:pPr>
            <w:r w:rsidRPr="00FC651C">
              <w:rPr>
                <w:rFonts w:cs="Arial"/>
                <w:color w:val="000000"/>
                <w:szCs w:val="24"/>
              </w:rPr>
              <w:t xml:space="preserve">This paper complies with all the corporate objectives as we work together to support the delivery of </w:t>
            </w:r>
            <w:r w:rsidRPr="00A07882">
              <w:rPr>
                <w:rFonts w:cs="Arial"/>
                <w:color w:val="000000"/>
                <w:szCs w:val="24"/>
              </w:rPr>
              <w:t xml:space="preserve"> change in the provision of health </w:t>
            </w:r>
            <w:r>
              <w:rPr>
                <w:rFonts w:cs="Arial"/>
                <w:color w:val="000000"/>
                <w:szCs w:val="24"/>
              </w:rPr>
              <w:t>and social care through</w:t>
            </w:r>
            <w:r w:rsidRPr="00A07882">
              <w:rPr>
                <w:rFonts w:cs="Arial"/>
                <w:color w:val="000000"/>
                <w:szCs w:val="24"/>
              </w:rPr>
              <w:t xml:space="preserve"> improvement and use of innovative approaches</w:t>
            </w:r>
            <w:r w:rsidRPr="00FC651C">
              <w:rPr>
                <w:rFonts w:cs="Arial"/>
                <w:color w:val="000000"/>
                <w:szCs w:val="24"/>
              </w:rPr>
              <w:t xml:space="preserve"> which </w:t>
            </w:r>
            <w:r w:rsidRPr="00A07882">
              <w:rPr>
                <w:rFonts w:cs="Arial"/>
                <w:color w:val="000000"/>
                <w:szCs w:val="24"/>
              </w:rPr>
              <w:t>protect and improve the health and wellbeing of the population and reduce inequalities</w:t>
            </w:r>
            <w:r>
              <w:rPr>
                <w:rFonts w:cs="Arial"/>
                <w:color w:val="000000"/>
                <w:szCs w:val="24"/>
              </w:rPr>
              <w:t>.</w:t>
            </w:r>
          </w:p>
        </w:tc>
      </w:tr>
      <w:tr w:rsidR="004A2F41" w:rsidRPr="00E36BDE" w:rsidTr="00612C44">
        <w:tc>
          <w:tcPr>
            <w:tcW w:w="3652" w:type="dxa"/>
          </w:tcPr>
          <w:p w:rsidR="004A2F41" w:rsidRPr="00E36BDE" w:rsidRDefault="004A2F41" w:rsidP="00755253">
            <w:pPr>
              <w:rPr>
                <w:rFonts w:cs="Arial"/>
                <w:b/>
                <w:szCs w:val="24"/>
              </w:rPr>
            </w:pPr>
            <w:r w:rsidRPr="00E36BDE">
              <w:rPr>
                <w:rFonts w:cs="Arial"/>
                <w:b/>
                <w:szCs w:val="24"/>
              </w:rPr>
              <w:t>Single Outcome Agreement (SOA)</w:t>
            </w:r>
          </w:p>
        </w:tc>
        <w:tc>
          <w:tcPr>
            <w:tcW w:w="6095" w:type="dxa"/>
          </w:tcPr>
          <w:p w:rsidR="004A2F41" w:rsidRPr="00A07882" w:rsidRDefault="004A2F41" w:rsidP="00612C44">
            <w:pPr>
              <w:pStyle w:val="Default"/>
            </w:pPr>
            <w:r>
              <w:t>Partnership working with L</w:t>
            </w:r>
            <w:r w:rsidR="00B71443">
              <w:t>ocal Authority, CPP</w:t>
            </w:r>
            <w:r w:rsidR="0010303C">
              <w:t>s, HSCP</w:t>
            </w:r>
            <w:r>
              <w:t xml:space="preserve">s is the foundation of the Children and </w:t>
            </w:r>
            <w:r w:rsidR="002B7B6B">
              <w:t>Young People’s Change Programme, and the Child Poverty work stream.</w:t>
            </w:r>
            <w:r>
              <w:t xml:space="preserve"> </w:t>
            </w:r>
          </w:p>
        </w:tc>
      </w:tr>
      <w:tr w:rsidR="004A2F41" w:rsidRPr="00E36BDE" w:rsidTr="00612C44">
        <w:tc>
          <w:tcPr>
            <w:tcW w:w="9747" w:type="dxa"/>
            <w:gridSpan w:val="2"/>
          </w:tcPr>
          <w:p w:rsidR="004A2F41" w:rsidRPr="00E36BDE" w:rsidRDefault="004A2F41" w:rsidP="00612C44">
            <w:pPr>
              <w:jc w:val="both"/>
              <w:rPr>
                <w:rFonts w:cs="Arial"/>
                <w:b/>
                <w:szCs w:val="24"/>
              </w:rPr>
            </w:pPr>
            <w:r w:rsidRPr="00E36BDE">
              <w:rPr>
                <w:rFonts w:cs="Arial"/>
                <w:b/>
                <w:szCs w:val="24"/>
              </w:rPr>
              <w:t>Impact Assessment</w:t>
            </w:r>
          </w:p>
          <w:p w:rsidR="004A2F41" w:rsidRPr="00E36BDE" w:rsidRDefault="004A2F41" w:rsidP="00612C44">
            <w:pPr>
              <w:spacing w:after="120"/>
              <w:jc w:val="both"/>
              <w:rPr>
                <w:rFonts w:cs="Arial"/>
                <w:szCs w:val="24"/>
              </w:rPr>
            </w:pPr>
            <w:r>
              <w:rPr>
                <w:rFonts w:cs="Arial"/>
                <w:szCs w:val="24"/>
              </w:rPr>
              <w:t>As the workplan is developed</w:t>
            </w:r>
            <w:r w:rsidR="00234538">
              <w:rPr>
                <w:rFonts w:cs="Arial"/>
                <w:szCs w:val="24"/>
              </w:rPr>
              <w:t>,</w:t>
            </w:r>
            <w:r>
              <w:rPr>
                <w:rFonts w:cs="Arial"/>
                <w:szCs w:val="24"/>
              </w:rPr>
              <w:t xml:space="preserve"> EQIA will be carried out.</w:t>
            </w:r>
          </w:p>
        </w:tc>
      </w:tr>
    </w:tbl>
    <w:p w:rsidR="004A2F41" w:rsidRPr="00E36BDE" w:rsidRDefault="004A2F41" w:rsidP="004A2F41">
      <w:pPr>
        <w:jc w:val="both"/>
        <w:rPr>
          <w:rFonts w:cs="Arial"/>
          <w:szCs w:val="24"/>
        </w:rPr>
      </w:pPr>
    </w:p>
    <w:p w:rsidR="004A2F41" w:rsidRDefault="004A2F41" w:rsidP="004A2F41">
      <w:pPr>
        <w:rPr>
          <w:rFonts w:cs="Arial"/>
          <w:b/>
          <w:szCs w:val="24"/>
        </w:rPr>
      </w:pPr>
      <w:r w:rsidRPr="00357E77">
        <w:rPr>
          <w:rFonts w:cs="Arial"/>
          <w:b/>
          <w:szCs w:val="24"/>
        </w:rPr>
        <w:lastRenderedPageBreak/>
        <w:t>References:</w:t>
      </w:r>
    </w:p>
    <w:p w:rsidR="009600A8"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DE12E2">
        <w:rPr>
          <w:rFonts w:cs="Arial"/>
          <w:szCs w:val="24"/>
        </w:rPr>
        <w:t>The Sco</w:t>
      </w:r>
      <w:r>
        <w:rPr>
          <w:rFonts w:cs="Arial"/>
          <w:szCs w:val="24"/>
        </w:rPr>
        <w:t>ttish Government (2014). C</w:t>
      </w:r>
      <w:r w:rsidRPr="00DE12E2">
        <w:rPr>
          <w:rFonts w:cs="Arial"/>
          <w:szCs w:val="24"/>
        </w:rPr>
        <w:t xml:space="preserve">hild poverty strategy for </w:t>
      </w:r>
      <w:r>
        <w:rPr>
          <w:rFonts w:cs="Arial"/>
          <w:szCs w:val="24"/>
        </w:rPr>
        <w:t>S</w:t>
      </w:r>
      <w:r w:rsidRPr="00DE12E2">
        <w:rPr>
          <w:rFonts w:cs="Arial"/>
          <w:szCs w:val="24"/>
        </w:rPr>
        <w:t>cotland Our Approach 2014 – 207. Edinburgh, Scotland.</w:t>
      </w:r>
      <w:r>
        <w:rPr>
          <w:rFonts w:cs="Arial"/>
          <w:szCs w:val="24"/>
        </w:rPr>
        <w:t xml:space="preserve"> </w:t>
      </w:r>
      <w:hyperlink r:id="rId13" w:history="1">
        <w:r w:rsidRPr="00191171">
          <w:rPr>
            <w:rStyle w:val="Hyperlink"/>
            <w:rFonts w:cs="Arial"/>
            <w:szCs w:val="24"/>
          </w:rPr>
          <w:t>http://www.gov.scot/Resource/0044/00445863.pdf</w:t>
        </w:r>
      </w:hyperlink>
    </w:p>
    <w:p w:rsidR="009600A8" w:rsidRPr="00733D6D"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F97B57">
        <w:rPr>
          <w:rFonts w:cs="Arial"/>
          <w:szCs w:val="24"/>
        </w:rPr>
        <w:t xml:space="preserve">Royal College of Paediatrics and Child Health (2017) </w:t>
      </w:r>
      <w:r w:rsidRPr="00F97B57">
        <w:rPr>
          <w:rFonts w:cs="Arial"/>
          <w:i/>
          <w:szCs w:val="24"/>
        </w:rPr>
        <w:t>State of Child Health Report 2017</w:t>
      </w:r>
      <w:r w:rsidRPr="00F97B57">
        <w:rPr>
          <w:rFonts w:cs="Arial"/>
          <w:szCs w:val="24"/>
        </w:rPr>
        <w:t xml:space="preserve">. London. Available at: </w:t>
      </w:r>
      <w:hyperlink r:id="rId14" w:history="1">
        <w:r w:rsidRPr="00F97B57">
          <w:rPr>
            <w:rStyle w:val="Hyperlink"/>
            <w:rFonts w:cs="Arial"/>
            <w:szCs w:val="24"/>
          </w:rPr>
          <w:t>http://www.rcpch.ac.uk/state-of-child-health/report-in-a-glance</w:t>
        </w:r>
      </w:hyperlink>
    </w:p>
    <w:p w:rsidR="009600A8" w:rsidRPr="002D2E85"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733D6D">
        <w:rPr>
          <w:rStyle w:val="Hyperlink"/>
          <w:rFonts w:cs="Arial"/>
        </w:rPr>
        <w:t>Joseph Rowntree Foundation (2016)</w:t>
      </w:r>
      <w:r w:rsidRPr="00F97B57">
        <w:rPr>
          <w:rStyle w:val="Hyperlink"/>
          <w:rFonts w:cs="Arial"/>
        </w:rPr>
        <w:t xml:space="preserve"> </w:t>
      </w:r>
      <w:r w:rsidRPr="00F97B57">
        <w:rPr>
          <w:rFonts w:cs="Arial"/>
        </w:rPr>
        <w:t xml:space="preserve">‘We can solve poverty in the UK’. </w:t>
      </w:r>
      <w:hyperlink r:id="rId15" w:history="1">
        <w:r w:rsidRPr="00F97B57">
          <w:rPr>
            <w:rStyle w:val="Hyperlink"/>
            <w:rFonts w:cs="Arial"/>
          </w:rPr>
          <w:t>https://www.jrf.org.uk/sites/default/files/jrf/we_can_solve_poverty_in_the_uk.pdf</w:t>
        </w:r>
      </w:hyperlink>
      <w:r w:rsidRPr="00F97B57">
        <w:rPr>
          <w:rFonts w:cs="Arial"/>
        </w:rPr>
        <w:t xml:space="preserve"> </w:t>
      </w:r>
    </w:p>
    <w:p w:rsidR="009600A8" w:rsidRPr="00386BF6"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F97B57">
        <w:rPr>
          <w:rFonts w:cs="Arial"/>
          <w:szCs w:val="24"/>
        </w:rPr>
        <w:t xml:space="preserve">Scottish Government (2017). </w:t>
      </w:r>
      <w:r w:rsidRPr="00F97B57">
        <w:rPr>
          <w:rFonts w:cs="Arial"/>
          <w:bCs/>
          <w:color w:val="414142"/>
          <w:szCs w:val="24"/>
        </w:rPr>
        <w:t xml:space="preserve">Poverty and Income Inequality in Scotland: 2015/16. </w:t>
      </w:r>
      <w:r w:rsidRPr="00F97B57">
        <w:rPr>
          <w:rFonts w:cs="Arial"/>
          <w:bCs/>
          <w:color w:val="1A1A1A"/>
          <w:szCs w:val="24"/>
        </w:rPr>
        <w:t xml:space="preserve">A National Statistics publication for Scotland: </w:t>
      </w:r>
      <w:r w:rsidRPr="00F97B57">
        <w:rPr>
          <w:rFonts w:cs="Arial"/>
          <w:szCs w:val="24"/>
        </w:rPr>
        <w:t xml:space="preserve">equality, poverty and social security. </w:t>
      </w:r>
      <w:hyperlink r:id="rId16" w:history="1">
        <w:r w:rsidRPr="0051435E">
          <w:rPr>
            <w:rStyle w:val="Hyperlink"/>
          </w:rPr>
          <w:t>http://www.gov.scot/Resource/0051/00515392.pdf</w:t>
        </w:r>
      </w:hyperlink>
      <w:r w:rsidRPr="00F97B57">
        <w:rPr>
          <w:rFonts w:cs="Arial"/>
          <w:szCs w:val="24"/>
        </w:rPr>
        <w:t xml:space="preserve"> </w:t>
      </w:r>
    </w:p>
    <w:p w:rsidR="009600A8" w:rsidRPr="002D2E85" w:rsidRDefault="009600A8" w:rsidP="009600A8">
      <w:pPr>
        <w:pStyle w:val="ListParagraph"/>
        <w:numPr>
          <w:ilvl w:val="0"/>
          <w:numId w:val="17"/>
        </w:numPr>
        <w:autoSpaceDE w:val="0"/>
        <w:autoSpaceDN w:val="0"/>
        <w:adjustRightInd w:val="0"/>
        <w:spacing w:before="120" w:after="120"/>
        <w:contextualSpacing w:val="0"/>
        <w:rPr>
          <w:rFonts w:cs="Arial"/>
          <w:szCs w:val="24"/>
        </w:rPr>
      </w:pPr>
      <w:r>
        <w:rPr>
          <w:rFonts w:cs="Arial"/>
          <w:szCs w:val="24"/>
        </w:rPr>
        <w:t>S</w:t>
      </w:r>
      <w:r w:rsidRPr="00F97B57">
        <w:rPr>
          <w:rFonts w:cs="Arial"/>
          <w:szCs w:val="24"/>
        </w:rPr>
        <w:t>cottish Government (2014). Child Poverty Strategy For Scotland: Our Approach 2014-2017</w:t>
      </w:r>
      <w:r>
        <w:rPr>
          <w:rFonts w:cs="Arial"/>
          <w:szCs w:val="24"/>
        </w:rPr>
        <w:t xml:space="preserve">. </w:t>
      </w:r>
      <w:hyperlink r:id="rId17" w:history="1">
        <w:r w:rsidRPr="007F05A9">
          <w:rPr>
            <w:rStyle w:val="Hyperlink"/>
            <w:rFonts w:cs="Arial"/>
            <w:szCs w:val="24"/>
          </w:rPr>
          <w:t>http://www.gov.scot/Publications/2014/03/5304</w:t>
        </w:r>
      </w:hyperlink>
      <w:r>
        <w:rPr>
          <w:rFonts w:cs="Arial"/>
          <w:szCs w:val="24"/>
        </w:rPr>
        <w:t xml:space="preserve"> </w:t>
      </w:r>
    </w:p>
    <w:p w:rsidR="009600A8" w:rsidRPr="00F97B57"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F97B57">
        <w:rPr>
          <w:iCs/>
        </w:rPr>
        <w:t xml:space="preserve">Scottish Government (2015) Public Attitudes to Poverty, Inequality and Welfare in Scotland and Britain. </w:t>
      </w:r>
      <w:hyperlink r:id="rId18" w:history="1">
        <w:r w:rsidRPr="00F97B57">
          <w:rPr>
            <w:rStyle w:val="Hyperlink"/>
            <w:iCs/>
          </w:rPr>
          <w:t>http://www.gov.scot/Resource/0047/00473561.pdf</w:t>
        </w:r>
      </w:hyperlink>
      <w:r w:rsidRPr="00F97B57">
        <w:rPr>
          <w:iCs/>
        </w:rPr>
        <w:t xml:space="preserve"> </w:t>
      </w:r>
    </w:p>
    <w:p w:rsidR="009600A8" w:rsidRPr="007E4881"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7E4881">
        <w:rPr>
          <w:bCs/>
        </w:rPr>
        <w:t>Laura Valadez and Donald Hirsch</w:t>
      </w:r>
      <w:r w:rsidRPr="007E4881">
        <w:rPr>
          <w:rFonts w:cs="Arial"/>
          <w:bCs/>
          <w:szCs w:val="24"/>
        </w:rPr>
        <w:t xml:space="preserve"> (2016). </w:t>
      </w:r>
      <w:r w:rsidRPr="007E4881">
        <w:rPr>
          <w:rFonts w:cs="Arial"/>
          <w:szCs w:val="24"/>
        </w:rPr>
        <w:t xml:space="preserve">End Poverty Now. </w:t>
      </w:r>
      <w:r w:rsidRPr="007E4881">
        <w:rPr>
          <w:rFonts w:cs="Arial"/>
          <w:bCs/>
          <w:szCs w:val="24"/>
        </w:rPr>
        <w:t xml:space="preserve">Child poverty map of the UK November 2016. </w:t>
      </w:r>
      <w:hyperlink r:id="rId19" w:history="1">
        <w:r w:rsidRPr="007E4881">
          <w:rPr>
            <w:rStyle w:val="Hyperlink"/>
            <w:rFonts w:cs="Arial"/>
            <w:bCs/>
            <w:szCs w:val="24"/>
          </w:rPr>
          <w:t>http://www.endchildpoverty.org.uk/poverty-in-your-area-2016/</w:t>
        </w:r>
      </w:hyperlink>
      <w:r w:rsidRPr="007E4881">
        <w:rPr>
          <w:rFonts w:cs="Arial"/>
          <w:bCs/>
          <w:szCs w:val="24"/>
        </w:rPr>
        <w:t xml:space="preserve"> </w:t>
      </w:r>
    </w:p>
    <w:p w:rsidR="009600A8" w:rsidRPr="00500544"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F97B57">
        <w:rPr>
          <w:rFonts w:cs="Arial"/>
          <w:szCs w:val="24"/>
        </w:rPr>
        <w:t xml:space="preserve">Hood A and Waters T (2017) </w:t>
      </w:r>
      <w:r w:rsidRPr="00F97B57">
        <w:rPr>
          <w:rFonts w:cs="Arial"/>
          <w:color w:val="333333"/>
        </w:rPr>
        <w:t xml:space="preserve">Living standards, poverty and inequality in the UK: 2016–17 to 2021–22.  The Institute of Fiscal Studies. </w:t>
      </w:r>
      <w:r>
        <w:rPr>
          <w:rFonts w:cs="Arial"/>
          <w:color w:val="333333"/>
        </w:rPr>
        <w:t xml:space="preserve">London, UK. </w:t>
      </w:r>
      <w:r w:rsidRPr="00F97B57">
        <w:rPr>
          <w:rFonts w:cs="Arial"/>
          <w:color w:val="333333"/>
        </w:rPr>
        <w:t xml:space="preserve">Accessed at:  </w:t>
      </w:r>
      <w:hyperlink r:id="rId20" w:history="1">
        <w:r w:rsidRPr="00F97B57">
          <w:rPr>
            <w:rStyle w:val="Hyperlink"/>
            <w:rFonts w:cs="Arial"/>
          </w:rPr>
          <w:t>https://www.ifs.org.uk/uploads/publications/comms/R127.pdf</w:t>
        </w:r>
      </w:hyperlink>
      <w:r w:rsidRPr="00F97B57">
        <w:rPr>
          <w:rFonts w:cs="Arial"/>
          <w:color w:val="333333"/>
        </w:rPr>
        <w:t xml:space="preserve"> </w:t>
      </w:r>
    </w:p>
    <w:p w:rsidR="009600A8" w:rsidRDefault="009600A8" w:rsidP="009600A8">
      <w:pPr>
        <w:pStyle w:val="ListParagraph"/>
        <w:numPr>
          <w:ilvl w:val="0"/>
          <w:numId w:val="17"/>
        </w:numPr>
        <w:autoSpaceDE w:val="0"/>
        <w:autoSpaceDN w:val="0"/>
        <w:adjustRightInd w:val="0"/>
        <w:spacing w:before="120" w:after="120"/>
        <w:contextualSpacing w:val="0"/>
        <w:rPr>
          <w:rFonts w:cs="Arial"/>
          <w:szCs w:val="24"/>
        </w:rPr>
      </w:pPr>
      <w:r>
        <w:rPr>
          <w:rFonts w:cs="Arial"/>
          <w:color w:val="333333"/>
        </w:rPr>
        <w:t xml:space="preserve">Brown and Hood A (2016) </w:t>
      </w:r>
      <w:r w:rsidRPr="00F97B57">
        <w:rPr>
          <w:rFonts w:cs="Arial"/>
          <w:color w:val="333333"/>
        </w:rPr>
        <w:t>Living standards, povert</w:t>
      </w:r>
      <w:r>
        <w:rPr>
          <w:rFonts w:cs="Arial"/>
          <w:color w:val="333333"/>
        </w:rPr>
        <w:t>y and inequality in the UK: 2015–16</w:t>
      </w:r>
      <w:r w:rsidRPr="00F97B57">
        <w:rPr>
          <w:rFonts w:cs="Arial"/>
          <w:color w:val="333333"/>
        </w:rPr>
        <w:t xml:space="preserve"> to 2021–22. </w:t>
      </w:r>
      <w:r>
        <w:rPr>
          <w:rFonts w:cs="Arial"/>
          <w:color w:val="333333"/>
        </w:rPr>
        <w:t>IFS report 114.</w:t>
      </w:r>
      <w:r w:rsidRPr="00F97B57">
        <w:rPr>
          <w:rFonts w:cs="Arial"/>
          <w:color w:val="333333"/>
        </w:rPr>
        <w:t xml:space="preserve"> The Institute of Fiscal Studies. </w:t>
      </w:r>
      <w:r>
        <w:rPr>
          <w:rFonts w:cs="Arial"/>
          <w:color w:val="333333"/>
        </w:rPr>
        <w:t xml:space="preserve">London, UK. </w:t>
      </w:r>
      <w:r w:rsidRPr="00F97B57">
        <w:rPr>
          <w:rFonts w:cs="Arial"/>
          <w:color w:val="333333"/>
        </w:rPr>
        <w:t xml:space="preserve">Accessed at:  </w:t>
      </w:r>
      <w:hyperlink r:id="rId21" w:history="1">
        <w:r w:rsidRPr="007F05A9">
          <w:rPr>
            <w:rStyle w:val="Hyperlink"/>
            <w:rFonts w:cs="Arial"/>
            <w:szCs w:val="24"/>
          </w:rPr>
          <w:t>https://www.ifs.org.uk/uploads/publications/comms/R114.pdf</w:t>
        </w:r>
      </w:hyperlink>
      <w:r>
        <w:rPr>
          <w:rFonts w:cs="Arial"/>
          <w:szCs w:val="24"/>
        </w:rPr>
        <w:t xml:space="preserve"> </w:t>
      </w:r>
    </w:p>
    <w:p w:rsidR="009600A8" w:rsidRPr="00B422E3"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733D6D">
        <w:rPr>
          <w:rFonts w:cs="Arial"/>
        </w:rPr>
        <w:t>Finch (2015)</w:t>
      </w:r>
      <w:r w:rsidRPr="00733D6D">
        <w:rPr>
          <w:rFonts w:cs="Arial"/>
          <w:color w:val="333333"/>
        </w:rPr>
        <w:t xml:space="preserve"> </w:t>
      </w:r>
      <w:r w:rsidRPr="00733D6D">
        <w:rPr>
          <w:rFonts w:cs="Arial"/>
          <w:szCs w:val="24"/>
        </w:rPr>
        <w:t xml:space="preserve">A poverty of information: </w:t>
      </w:r>
      <w:r w:rsidRPr="00733D6D">
        <w:rPr>
          <w:rFonts w:cs="Arial"/>
          <w:iCs/>
          <w:szCs w:val="24"/>
        </w:rPr>
        <w:t>Assessing the government’s new child poverty focus and future trends</w:t>
      </w:r>
      <w:r>
        <w:rPr>
          <w:rFonts w:cs="Arial"/>
          <w:iCs/>
          <w:szCs w:val="24"/>
        </w:rPr>
        <w:t xml:space="preserve">. The Resolution Foundation. </w:t>
      </w:r>
      <w:hyperlink r:id="rId22" w:history="1">
        <w:r w:rsidRPr="00B422E3">
          <w:rPr>
            <w:rStyle w:val="Hyperlink"/>
            <w:rFonts w:cs="Arial"/>
            <w:szCs w:val="24"/>
          </w:rPr>
          <w:t>http://www.resolutionfoundation.org/publications/a-poverty-of-information-assessing-the-governments-new-child-poverty-focus-and-future-trends/</w:t>
        </w:r>
      </w:hyperlink>
    </w:p>
    <w:p w:rsidR="009600A8" w:rsidRPr="00A6215D" w:rsidRDefault="009600A8" w:rsidP="009600A8">
      <w:pPr>
        <w:pStyle w:val="ListParagraph"/>
        <w:numPr>
          <w:ilvl w:val="0"/>
          <w:numId w:val="17"/>
        </w:numPr>
        <w:autoSpaceDE w:val="0"/>
        <w:autoSpaceDN w:val="0"/>
        <w:adjustRightInd w:val="0"/>
        <w:spacing w:before="120" w:after="120"/>
        <w:rPr>
          <w:rFonts w:cs="Arial"/>
          <w:bCs/>
          <w:szCs w:val="24"/>
        </w:rPr>
      </w:pPr>
      <w:r w:rsidRPr="00725098">
        <w:rPr>
          <w:rFonts w:cs="Arial"/>
          <w:bCs/>
          <w:szCs w:val="24"/>
        </w:rPr>
        <w:t xml:space="preserve">The Scottish Government (2015). Tackling inequalities in the early years: </w:t>
      </w:r>
      <w:r w:rsidRPr="00725098">
        <w:rPr>
          <w:rFonts w:cs="Arial"/>
          <w:szCs w:val="24"/>
        </w:rPr>
        <w:t>Key messages from 10 years of the Growing Up in Scotland study. Edinburgh. Scotland</w:t>
      </w:r>
      <w:r>
        <w:rPr>
          <w:rFonts w:cs="Arial"/>
          <w:szCs w:val="24"/>
        </w:rPr>
        <w:t xml:space="preserve">. </w:t>
      </w:r>
      <w:hyperlink r:id="rId23" w:history="1">
        <w:r w:rsidRPr="00191171">
          <w:rPr>
            <w:rStyle w:val="Hyperlink"/>
            <w:rFonts w:cs="Arial"/>
            <w:szCs w:val="24"/>
          </w:rPr>
          <w:t>http://www.gov.scot/Resource/0048/00486755.pdf</w:t>
        </w:r>
      </w:hyperlink>
      <w:r>
        <w:rPr>
          <w:rFonts w:cs="Arial"/>
          <w:szCs w:val="24"/>
        </w:rPr>
        <w:t xml:space="preserve"> </w:t>
      </w:r>
    </w:p>
    <w:bookmarkStart w:id="3" w:name="bau1"/>
    <w:p w:rsidR="009600A8" w:rsidRPr="00A6215D" w:rsidRDefault="00AD6DD6" w:rsidP="009600A8">
      <w:pPr>
        <w:pStyle w:val="ListParagraph"/>
        <w:numPr>
          <w:ilvl w:val="0"/>
          <w:numId w:val="17"/>
        </w:numPr>
        <w:spacing w:before="100" w:after="60" w:line="320" w:lineRule="atLeast"/>
        <w:outlineLvl w:val="0"/>
        <w:rPr>
          <w:rFonts w:cs="Arial"/>
          <w:color w:val="000000" w:themeColor="text1"/>
          <w:szCs w:val="24"/>
        </w:rPr>
      </w:pPr>
      <w:r w:rsidRPr="00A6215D">
        <w:rPr>
          <w:rFonts w:cs="Arial"/>
          <w:color w:val="000000" w:themeColor="text1"/>
          <w:szCs w:val="24"/>
        </w:rPr>
        <w:fldChar w:fldCharType="begin"/>
      </w:r>
      <w:r w:rsidR="009600A8" w:rsidRPr="00A6215D">
        <w:rPr>
          <w:rFonts w:cs="Arial"/>
          <w:color w:val="000000" w:themeColor="text1"/>
          <w:szCs w:val="24"/>
        </w:rPr>
        <w:instrText xml:space="preserve"> HYPERLINK "http://www.sciencedirect.com/science/article/pii/S1876285915003836?via%3Dihub" \l "!" </w:instrText>
      </w:r>
      <w:r w:rsidRPr="00A6215D">
        <w:rPr>
          <w:rFonts w:cs="Arial"/>
          <w:color w:val="000000" w:themeColor="text1"/>
          <w:szCs w:val="24"/>
        </w:rPr>
        <w:fldChar w:fldCharType="separate"/>
      </w:r>
      <w:r w:rsidR="009600A8" w:rsidRPr="00A6215D">
        <w:rPr>
          <w:rFonts w:cs="Arial"/>
          <w:color w:val="000000" w:themeColor="text1"/>
          <w:szCs w:val="24"/>
        </w:rPr>
        <w:t xml:space="preserve">Chaudry A and </w:t>
      </w:r>
      <w:r w:rsidRPr="00A6215D">
        <w:rPr>
          <w:rFonts w:cs="Arial"/>
          <w:color w:val="000000" w:themeColor="text1"/>
          <w:szCs w:val="24"/>
        </w:rPr>
        <w:fldChar w:fldCharType="end"/>
      </w:r>
      <w:bookmarkStart w:id="4" w:name="bau2"/>
      <w:bookmarkEnd w:id="3"/>
      <w:r w:rsidRPr="00A6215D">
        <w:rPr>
          <w:rFonts w:cs="Arial"/>
          <w:color w:val="000000" w:themeColor="text1"/>
          <w:szCs w:val="24"/>
        </w:rPr>
        <w:fldChar w:fldCharType="begin"/>
      </w:r>
      <w:r w:rsidR="009600A8" w:rsidRPr="00A6215D">
        <w:rPr>
          <w:rFonts w:cs="Arial"/>
          <w:color w:val="000000" w:themeColor="text1"/>
          <w:szCs w:val="24"/>
        </w:rPr>
        <w:instrText xml:space="preserve"> HYPERLINK "http://www.sciencedirect.com/science/article/pii/S1876285915003836?via%3Dihub" \l "!" </w:instrText>
      </w:r>
      <w:r w:rsidRPr="00A6215D">
        <w:rPr>
          <w:rFonts w:cs="Arial"/>
          <w:color w:val="000000" w:themeColor="text1"/>
          <w:szCs w:val="24"/>
        </w:rPr>
        <w:fldChar w:fldCharType="separate"/>
      </w:r>
      <w:r w:rsidR="009600A8" w:rsidRPr="00A6215D">
        <w:rPr>
          <w:rFonts w:cs="Arial"/>
          <w:color w:val="000000" w:themeColor="text1"/>
          <w:szCs w:val="24"/>
        </w:rPr>
        <w:t>Wimer C</w:t>
      </w:r>
      <w:r w:rsidRPr="00A6215D">
        <w:rPr>
          <w:rFonts w:cs="Arial"/>
          <w:color w:val="000000" w:themeColor="text1"/>
          <w:szCs w:val="24"/>
        </w:rPr>
        <w:fldChar w:fldCharType="end"/>
      </w:r>
      <w:bookmarkEnd w:id="4"/>
      <w:r w:rsidR="009600A8" w:rsidRPr="00A6215D">
        <w:rPr>
          <w:rFonts w:cs="Arial"/>
          <w:color w:val="000000" w:themeColor="text1"/>
          <w:szCs w:val="24"/>
        </w:rPr>
        <w:t xml:space="preserve"> (2016) </w:t>
      </w:r>
      <w:r w:rsidR="009600A8" w:rsidRPr="00A6215D">
        <w:rPr>
          <w:rFonts w:cs="Arial"/>
          <w:color w:val="000000" w:themeColor="text1"/>
          <w:kern w:val="36"/>
          <w:szCs w:val="24"/>
        </w:rPr>
        <w:t xml:space="preserve">Poverty is Not Just an Indicator: The Relationship Between Income, Poverty, and Child Well-Being. </w:t>
      </w:r>
      <w:hyperlink r:id="rId24" w:tooltip="Go to Academic Pediatrics on ScienceDirect" w:history="1">
        <w:r w:rsidR="009600A8" w:rsidRPr="00437DEB">
          <w:rPr>
            <w:rStyle w:val="Hyperlink"/>
            <w:rFonts w:cs="Arial"/>
            <w:color w:val="000000" w:themeColor="text1"/>
            <w:szCs w:val="24"/>
            <w:u w:val="none"/>
          </w:rPr>
          <w:t>Academic Pediatrics</w:t>
        </w:r>
      </w:hyperlink>
      <w:r w:rsidR="009600A8" w:rsidRPr="00437DEB">
        <w:rPr>
          <w:rStyle w:val="size-xl"/>
          <w:rFonts w:cs="Arial"/>
          <w:color w:val="000000" w:themeColor="text1"/>
          <w:szCs w:val="24"/>
        </w:rPr>
        <w:t xml:space="preserve">, </w:t>
      </w:r>
      <w:hyperlink r:id="rId25" w:tooltip="Go to table of contents for this volume/issue" w:history="1">
        <w:r w:rsidR="009600A8" w:rsidRPr="00437DEB">
          <w:rPr>
            <w:rStyle w:val="Hyperlink"/>
            <w:rFonts w:cs="Arial"/>
            <w:color w:val="000000" w:themeColor="text1"/>
            <w:szCs w:val="24"/>
            <w:u w:val="none"/>
          </w:rPr>
          <w:t>16(3)</w:t>
        </w:r>
      </w:hyperlink>
      <w:r w:rsidR="009600A8" w:rsidRPr="00A6215D">
        <w:rPr>
          <w:rStyle w:val="size-m"/>
          <w:rFonts w:cs="Arial"/>
          <w:color w:val="000000" w:themeColor="text1"/>
          <w:sz w:val="24"/>
          <w:szCs w:val="24"/>
        </w:rPr>
        <w:t xml:space="preserve"> S23-S29</w:t>
      </w:r>
    </w:p>
    <w:p w:rsidR="009600A8" w:rsidRDefault="009600A8" w:rsidP="009600A8">
      <w:pPr>
        <w:pStyle w:val="ListParagraph"/>
        <w:numPr>
          <w:ilvl w:val="0"/>
          <w:numId w:val="17"/>
        </w:numPr>
        <w:autoSpaceDE w:val="0"/>
        <w:autoSpaceDN w:val="0"/>
        <w:adjustRightInd w:val="0"/>
        <w:spacing w:before="120" w:after="120"/>
        <w:contextualSpacing w:val="0"/>
        <w:rPr>
          <w:rFonts w:cs="Arial"/>
          <w:szCs w:val="24"/>
        </w:rPr>
      </w:pPr>
      <w:r>
        <w:rPr>
          <w:rFonts w:cs="Arial"/>
          <w:szCs w:val="24"/>
        </w:rPr>
        <w:t>McDevitt, RM (2017). Joint Strategic Needs Assessment for Early Years (0-5s). NHS Ayrshire &amp; Arran.  Available on GIRFEC website.</w:t>
      </w:r>
    </w:p>
    <w:p w:rsidR="009600A8" w:rsidRPr="006178E0" w:rsidRDefault="009600A8" w:rsidP="009600A8">
      <w:pPr>
        <w:pStyle w:val="ListParagraph"/>
        <w:numPr>
          <w:ilvl w:val="0"/>
          <w:numId w:val="17"/>
        </w:numPr>
        <w:autoSpaceDE w:val="0"/>
        <w:autoSpaceDN w:val="0"/>
        <w:adjustRightInd w:val="0"/>
        <w:rPr>
          <w:rFonts w:cs="Arial"/>
          <w:color w:val="000000" w:themeColor="text1"/>
          <w:szCs w:val="24"/>
        </w:rPr>
      </w:pPr>
      <w:r w:rsidRPr="00A6215D">
        <w:rPr>
          <w:rFonts w:cs="Arial"/>
          <w:szCs w:val="24"/>
        </w:rPr>
        <w:t>Blair C and Raver CC (2016)</w:t>
      </w:r>
      <w:r>
        <w:rPr>
          <w:rFonts w:cs="Arial"/>
          <w:szCs w:val="24"/>
        </w:rPr>
        <w:t>.</w:t>
      </w:r>
      <w:r w:rsidRPr="00A6215D">
        <w:rPr>
          <w:rFonts w:cs="Arial"/>
          <w:szCs w:val="24"/>
        </w:rPr>
        <w:t xml:space="preserve"> Poverty, Stress, and Brain Development: New Directions for Prevention and Intervention. Academic Pediatrics 2016;16:S30–S36</w:t>
      </w:r>
      <w:r w:rsidRPr="00A6215D">
        <w:rPr>
          <w:rFonts w:cs="Arial"/>
          <w:color w:val="000000" w:themeColor="text1"/>
          <w:szCs w:val="24"/>
        </w:rPr>
        <w:t xml:space="preserve">. </w:t>
      </w:r>
    </w:p>
    <w:p w:rsidR="009600A8" w:rsidRPr="00395282" w:rsidRDefault="009600A8" w:rsidP="009600A8">
      <w:pPr>
        <w:pStyle w:val="ListParagraph"/>
        <w:numPr>
          <w:ilvl w:val="0"/>
          <w:numId w:val="17"/>
        </w:numPr>
        <w:autoSpaceDE w:val="0"/>
        <w:autoSpaceDN w:val="0"/>
        <w:adjustRightInd w:val="0"/>
        <w:spacing w:before="120" w:after="120"/>
        <w:rPr>
          <w:rFonts w:cs="Arial"/>
          <w:szCs w:val="24"/>
        </w:rPr>
      </w:pPr>
      <w:r w:rsidRPr="00395282">
        <w:rPr>
          <w:rFonts w:cs="Arial"/>
          <w:szCs w:val="24"/>
        </w:rPr>
        <w:t>Bellis MA, Hughes K et al (2014)</w:t>
      </w:r>
      <w:r>
        <w:rPr>
          <w:rFonts w:cs="Arial"/>
          <w:szCs w:val="24"/>
        </w:rPr>
        <w:t>.</w:t>
      </w:r>
      <w:r w:rsidRPr="00395282">
        <w:rPr>
          <w:rFonts w:cs="Arial"/>
          <w:szCs w:val="24"/>
        </w:rPr>
        <w:t xml:space="preserve"> Measuring mortality and the burden of adult disease associated with adverse childhood experiences in England: a national survey. Journal of Public Health. Vol. 37, No. 3, pp. 445–454</w:t>
      </w:r>
    </w:p>
    <w:p w:rsidR="009600A8" w:rsidRPr="0041539E" w:rsidRDefault="009600A8" w:rsidP="009600A8">
      <w:pPr>
        <w:pStyle w:val="ListParagraph"/>
        <w:numPr>
          <w:ilvl w:val="0"/>
          <w:numId w:val="17"/>
        </w:numPr>
        <w:spacing w:before="120" w:after="120"/>
        <w:rPr>
          <w:rFonts w:cs="Arial"/>
          <w:szCs w:val="24"/>
        </w:rPr>
      </w:pPr>
      <w:r w:rsidRPr="0041539E">
        <w:rPr>
          <w:rFonts w:cs="Arial"/>
          <w:szCs w:val="24"/>
        </w:rPr>
        <w:t>Child Poverty Action Group (2017)</w:t>
      </w:r>
      <w:r>
        <w:rPr>
          <w:rFonts w:cs="Arial"/>
          <w:szCs w:val="24"/>
        </w:rPr>
        <w:t>.</w:t>
      </w:r>
      <w:r w:rsidRPr="0041539E">
        <w:rPr>
          <w:rFonts w:cs="Arial"/>
          <w:szCs w:val="24"/>
        </w:rPr>
        <w:t xml:space="preserve"> Welfare Reform: the impact on families in Scotland </w:t>
      </w:r>
      <w:hyperlink r:id="rId26" w:history="1">
        <w:r w:rsidRPr="0041539E">
          <w:rPr>
            <w:rStyle w:val="Hyperlink"/>
            <w:rFonts w:cs="Arial"/>
            <w:szCs w:val="24"/>
          </w:rPr>
          <w:t>http://www.cpag.org.uk/sites/default/files/CPAG-Scot-factsheet-EWS-welfare-reform(May17).pdf</w:t>
        </w:r>
      </w:hyperlink>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lastRenderedPageBreak/>
        <w:t>Scottish Government (2017)</w:t>
      </w:r>
      <w:r>
        <w:rPr>
          <w:rFonts w:cs="Arial"/>
          <w:szCs w:val="24"/>
        </w:rPr>
        <w:t>.</w:t>
      </w:r>
      <w:r w:rsidRPr="001D7B8B">
        <w:rPr>
          <w:rFonts w:cs="Arial"/>
          <w:szCs w:val="24"/>
        </w:rPr>
        <w:t xml:space="preserve"> Impact of UK Welfare Policy on Families with Children </w:t>
      </w:r>
      <w:hyperlink r:id="rId27" w:history="1">
        <w:r w:rsidRPr="001D7B8B">
          <w:rPr>
            <w:rStyle w:val="Hyperlink"/>
            <w:rFonts w:cs="Arial"/>
            <w:szCs w:val="24"/>
          </w:rPr>
          <w:t>http://www.gov.scot/Publications/2017/09/6666</w:t>
        </w:r>
      </w:hyperlink>
      <w:r w:rsidRPr="001D7B8B">
        <w:rPr>
          <w:rFonts w:cs="Arial"/>
          <w:szCs w:val="24"/>
        </w:rPr>
        <w:t xml:space="preserve"> </w:t>
      </w:r>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t>Scottish Government (2017)</w:t>
      </w:r>
      <w:r>
        <w:rPr>
          <w:rFonts w:cs="Arial"/>
          <w:szCs w:val="24"/>
        </w:rPr>
        <w:t>.</w:t>
      </w:r>
      <w:r w:rsidRPr="001D7B8B">
        <w:rPr>
          <w:rFonts w:cs="Arial"/>
          <w:szCs w:val="24"/>
        </w:rPr>
        <w:t xml:space="preserve"> Welfare Reform (Further Provision) (Scotland) Act 2012 - Annual Report – 2017</w:t>
      </w:r>
      <w:r>
        <w:rPr>
          <w:rFonts w:cs="Arial"/>
          <w:szCs w:val="24"/>
        </w:rPr>
        <w:t xml:space="preserve"> </w:t>
      </w:r>
      <w:hyperlink r:id="rId28" w:history="1">
        <w:r w:rsidRPr="009E2330">
          <w:rPr>
            <w:rStyle w:val="Hyperlink"/>
            <w:rFonts w:cs="Arial"/>
            <w:szCs w:val="24"/>
          </w:rPr>
          <w:t>http://www.gov.scot/Publications/2017/06/6808/1</w:t>
        </w:r>
      </w:hyperlink>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t>Beaty C and Fothergill S (2014)</w:t>
      </w:r>
      <w:r>
        <w:rPr>
          <w:rFonts w:cs="Arial"/>
          <w:szCs w:val="24"/>
        </w:rPr>
        <w:t>.</w:t>
      </w:r>
      <w:r w:rsidRPr="001D7B8B">
        <w:rPr>
          <w:rFonts w:cs="Arial"/>
          <w:szCs w:val="24"/>
        </w:rPr>
        <w:t xml:space="preserve"> The Local Impact of Welfare Reform in Scotland. A Report for the Scottish Parliament </w:t>
      </w:r>
      <w:hyperlink r:id="rId29" w:history="1">
        <w:r w:rsidRPr="001D7B8B">
          <w:rPr>
            <w:rStyle w:val="Hyperlink"/>
            <w:rFonts w:cs="Arial"/>
            <w:szCs w:val="24"/>
          </w:rPr>
          <w:t>http://www4.shu.ac.uk/research/cresr/ourexpertise/local-impact-welfare-reform-scotland</w:t>
        </w:r>
      </w:hyperlink>
      <w:r w:rsidRPr="001D7B8B">
        <w:rPr>
          <w:rFonts w:cs="Arial"/>
          <w:szCs w:val="24"/>
        </w:rPr>
        <w:t xml:space="preserve"> </w:t>
      </w:r>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t>Citizens Advice Scotland (2016)</w:t>
      </w:r>
      <w:r>
        <w:rPr>
          <w:rFonts w:cs="Arial"/>
          <w:szCs w:val="24"/>
        </w:rPr>
        <w:t>.</w:t>
      </w:r>
      <w:r w:rsidRPr="001D7B8B">
        <w:rPr>
          <w:rFonts w:cs="Arial"/>
          <w:szCs w:val="24"/>
        </w:rPr>
        <w:t xml:space="preserve"> The Impact of Reducing the Benefit Cap </w:t>
      </w:r>
      <w:hyperlink r:id="rId30" w:history="1">
        <w:r w:rsidRPr="001D7B8B">
          <w:rPr>
            <w:rStyle w:val="Hyperlink"/>
            <w:rFonts w:cs="Arial"/>
            <w:szCs w:val="24"/>
          </w:rPr>
          <w:t>https://www.cas.org.uk/publications/impact-reducing-benefit-cap</w:t>
        </w:r>
      </w:hyperlink>
      <w:r w:rsidRPr="001D7B8B">
        <w:rPr>
          <w:rFonts w:cs="Arial"/>
          <w:szCs w:val="24"/>
        </w:rPr>
        <w:t xml:space="preserve"> </w:t>
      </w:r>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t>Policy in Practice (2017)</w:t>
      </w:r>
      <w:r>
        <w:rPr>
          <w:rFonts w:cs="Arial"/>
          <w:szCs w:val="24"/>
        </w:rPr>
        <w:t>.</w:t>
      </w:r>
      <w:r w:rsidRPr="001D7B8B">
        <w:rPr>
          <w:rFonts w:cs="Arial"/>
          <w:szCs w:val="24"/>
        </w:rPr>
        <w:t xml:space="preserve"> Evidence to the Scottish Parliament </w:t>
      </w:r>
      <w:hyperlink r:id="rId31" w:history="1">
        <w:r w:rsidRPr="001D7B8B">
          <w:rPr>
            <w:rStyle w:val="Hyperlink"/>
            <w:rFonts w:cs="Arial"/>
            <w:szCs w:val="24"/>
          </w:rPr>
          <w:t>http://policyinpractice.co.uk/policy-in-practice-gives-evidence-to-scottish-parliament-on-two-child-limit-for-tax-credits/</w:t>
        </w:r>
      </w:hyperlink>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t>Citizens Advice Scotland (2016)</w:t>
      </w:r>
      <w:r>
        <w:rPr>
          <w:rFonts w:cs="Arial"/>
          <w:szCs w:val="24"/>
        </w:rPr>
        <w:t>.</w:t>
      </w:r>
      <w:r w:rsidRPr="001D7B8B">
        <w:rPr>
          <w:rFonts w:cs="Arial"/>
          <w:szCs w:val="24"/>
        </w:rPr>
        <w:t xml:space="preserve"> Learning from Testing Times – Early Evidence of the Impact of Universal Credit in Scotland’s CAB Networks </w:t>
      </w:r>
      <w:hyperlink r:id="rId32" w:history="1">
        <w:r w:rsidRPr="001D7B8B">
          <w:rPr>
            <w:rStyle w:val="Hyperlink"/>
            <w:rFonts w:cs="Arial"/>
            <w:szCs w:val="24"/>
          </w:rPr>
          <w:t>http://www.cas.org.uk/publications/learning-testing-times</w:t>
        </w:r>
      </w:hyperlink>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t>East Lothian Council (2016)</w:t>
      </w:r>
      <w:r>
        <w:rPr>
          <w:rFonts w:cs="Arial"/>
          <w:szCs w:val="24"/>
        </w:rPr>
        <w:t>.</w:t>
      </w:r>
      <w:r w:rsidRPr="001D7B8B">
        <w:rPr>
          <w:rFonts w:cs="Arial"/>
          <w:szCs w:val="24"/>
        </w:rPr>
        <w:t xml:space="preserve"> Depute Chief Executive Resources and People, Update on Welfare Reform and Universal Credit. </w:t>
      </w:r>
      <w:hyperlink r:id="rId33" w:history="1">
        <w:r w:rsidRPr="001D7B8B">
          <w:rPr>
            <w:rStyle w:val="Hyperlink"/>
            <w:rFonts w:cs="Arial"/>
            <w:szCs w:val="24"/>
          </w:rPr>
          <w:t>http://www.parliament.uk/documents/commons-committees/work-and-pensions/Written_Evidence/East-Lothian-Council-response-and-update-on-welfare-reform-and-Universal-Credit-December-2016-February-2017_Redacted.pdf</w:t>
        </w:r>
      </w:hyperlink>
      <w:r w:rsidRPr="001D7B8B">
        <w:rPr>
          <w:rFonts w:cs="Arial"/>
          <w:szCs w:val="24"/>
        </w:rPr>
        <w:t xml:space="preserve"> </w:t>
      </w:r>
    </w:p>
    <w:p w:rsidR="009600A8" w:rsidRPr="001D7B8B" w:rsidRDefault="009600A8" w:rsidP="009600A8">
      <w:pPr>
        <w:pStyle w:val="ListParagraph"/>
        <w:numPr>
          <w:ilvl w:val="0"/>
          <w:numId w:val="17"/>
        </w:numPr>
        <w:spacing w:before="120" w:after="120"/>
        <w:rPr>
          <w:rFonts w:cs="Arial"/>
          <w:szCs w:val="24"/>
        </w:rPr>
      </w:pPr>
      <w:r w:rsidRPr="001D7B8B">
        <w:rPr>
          <w:rFonts w:cs="Arial"/>
          <w:szCs w:val="24"/>
        </w:rPr>
        <w:t xml:space="preserve"> Scottish Government (2017)</w:t>
      </w:r>
      <w:r>
        <w:rPr>
          <w:rFonts w:cs="Arial"/>
          <w:szCs w:val="24"/>
        </w:rPr>
        <w:t>.</w:t>
      </w:r>
      <w:r w:rsidRPr="001D7B8B">
        <w:rPr>
          <w:rFonts w:cs="Arial"/>
          <w:szCs w:val="24"/>
        </w:rPr>
        <w:t xml:space="preserve"> </w:t>
      </w:r>
      <w:r w:rsidRPr="001D7B8B">
        <w:rPr>
          <w:rFonts w:cs="Arial"/>
          <w:color w:val="000000"/>
          <w:szCs w:val="24"/>
        </w:rPr>
        <w:t>Discretionary Housing Payments in Scotland: 1 April 2016 to 31 March 2017</w:t>
      </w:r>
      <w:r>
        <w:rPr>
          <w:rFonts w:cs="Arial"/>
          <w:color w:val="000000"/>
          <w:szCs w:val="24"/>
        </w:rPr>
        <w:t xml:space="preserve"> </w:t>
      </w:r>
      <w:hyperlink r:id="rId34" w:history="1">
        <w:r w:rsidRPr="001D7B8B">
          <w:rPr>
            <w:rStyle w:val="Hyperlink"/>
            <w:rFonts w:cs="Arial"/>
            <w:szCs w:val="24"/>
          </w:rPr>
          <w:t>http://www.gov.scot/Topics/Statistics/Browse/Social-Welfare/dhp/31Mar2017</w:t>
        </w:r>
      </w:hyperlink>
    </w:p>
    <w:p w:rsidR="009600A8" w:rsidRPr="001D7B8B" w:rsidRDefault="009600A8" w:rsidP="009600A8">
      <w:pPr>
        <w:pStyle w:val="ListParagraph"/>
        <w:numPr>
          <w:ilvl w:val="0"/>
          <w:numId w:val="17"/>
        </w:numPr>
        <w:shd w:val="clear" w:color="auto" w:fill="FFFFFF"/>
        <w:spacing w:before="120" w:after="120"/>
        <w:rPr>
          <w:rFonts w:cs="Arial"/>
          <w:szCs w:val="24"/>
        </w:rPr>
      </w:pPr>
      <w:r w:rsidRPr="001D7B8B">
        <w:rPr>
          <w:rFonts w:cs="Arial"/>
          <w:szCs w:val="24"/>
        </w:rPr>
        <w:t>Children in Scotland (2017)</w:t>
      </w:r>
      <w:r>
        <w:rPr>
          <w:rFonts w:cs="Arial"/>
          <w:szCs w:val="24"/>
        </w:rPr>
        <w:t>.</w:t>
      </w:r>
      <w:r w:rsidRPr="001D7B8B">
        <w:rPr>
          <w:rFonts w:cs="Arial"/>
          <w:szCs w:val="24"/>
        </w:rPr>
        <w:t xml:space="preserve"> Social Security Bill response</w:t>
      </w:r>
      <w:r>
        <w:rPr>
          <w:rFonts w:cs="Arial"/>
          <w:szCs w:val="24"/>
        </w:rPr>
        <w:t xml:space="preserve">. </w:t>
      </w:r>
      <w:hyperlink r:id="rId35" w:history="1">
        <w:r w:rsidRPr="001D7B8B">
          <w:rPr>
            <w:rStyle w:val="Hyperlink"/>
            <w:rFonts w:cs="Arial"/>
            <w:szCs w:val="24"/>
          </w:rPr>
          <w:t>http://www.parliament.scot/S5_Social_Security/Inquiries/073._Children_in_Scotland.pdf</w:t>
        </w:r>
      </w:hyperlink>
    </w:p>
    <w:p w:rsidR="009600A8" w:rsidRPr="001D7B8B" w:rsidRDefault="009600A8" w:rsidP="009600A8">
      <w:pPr>
        <w:pStyle w:val="ListParagraph"/>
        <w:numPr>
          <w:ilvl w:val="0"/>
          <w:numId w:val="17"/>
        </w:numPr>
        <w:shd w:val="clear" w:color="auto" w:fill="FFFFFF"/>
        <w:spacing w:before="120" w:after="120"/>
        <w:rPr>
          <w:rFonts w:cs="Arial"/>
          <w:szCs w:val="24"/>
        </w:rPr>
      </w:pPr>
      <w:r>
        <w:rPr>
          <w:rFonts w:cs="Arial"/>
          <w:szCs w:val="24"/>
        </w:rPr>
        <w:t xml:space="preserve">The </w:t>
      </w:r>
      <w:r w:rsidRPr="001D7B8B">
        <w:rPr>
          <w:rFonts w:cs="Arial"/>
          <w:szCs w:val="24"/>
        </w:rPr>
        <w:t>Scottish Government (2017)</w:t>
      </w:r>
      <w:r>
        <w:rPr>
          <w:rFonts w:cs="Arial"/>
          <w:szCs w:val="24"/>
        </w:rPr>
        <w:t>.</w:t>
      </w:r>
      <w:r w:rsidRPr="001D7B8B">
        <w:rPr>
          <w:rFonts w:cs="Arial"/>
          <w:szCs w:val="24"/>
        </w:rPr>
        <w:t xml:space="preserve"> Scottish Welfare Fund. </w:t>
      </w:r>
      <w:hyperlink r:id="rId36" w:history="1">
        <w:r w:rsidRPr="001D7B8B">
          <w:rPr>
            <w:rStyle w:val="Hyperlink"/>
            <w:rFonts w:cs="Arial"/>
            <w:szCs w:val="24"/>
          </w:rPr>
          <w:t>http://www.gov.scot/Topics/People/fairerscotland/scottishwelfarefund</w:t>
        </w:r>
      </w:hyperlink>
      <w:r w:rsidRPr="001D7B8B">
        <w:rPr>
          <w:rFonts w:cs="Arial"/>
          <w:szCs w:val="24"/>
        </w:rPr>
        <w:t xml:space="preserve"> </w:t>
      </w:r>
    </w:p>
    <w:p w:rsidR="009600A8" w:rsidRPr="00015B21"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015B21">
        <w:rPr>
          <w:rStyle w:val="A5"/>
          <w:rFonts w:cs="Arial"/>
          <w:szCs w:val="24"/>
        </w:rPr>
        <w:t xml:space="preserve">Beeston C, McCartney G, Ford et al (2014). </w:t>
      </w:r>
      <w:r w:rsidRPr="00015B21">
        <w:rPr>
          <w:rStyle w:val="A5"/>
          <w:rFonts w:cs="Arial"/>
          <w:iCs/>
          <w:szCs w:val="24"/>
        </w:rPr>
        <w:t>Health Inequalities Policy Review for the Scottish Ministerial Task Force on Health Inequalities</w:t>
      </w:r>
      <w:r w:rsidRPr="00015B21">
        <w:rPr>
          <w:rStyle w:val="A5"/>
          <w:rFonts w:cs="Arial"/>
          <w:szCs w:val="24"/>
        </w:rPr>
        <w:t xml:space="preserve">. NHS Health Scotland. Edinburgh. </w:t>
      </w:r>
      <w:hyperlink r:id="rId37" w:history="1">
        <w:r w:rsidRPr="00015B21">
          <w:rPr>
            <w:rStyle w:val="Hyperlink"/>
            <w:rFonts w:cs="Arial"/>
            <w:bCs/>
            <w:szCs w:val="24"/>
          </w:rPr>
          <w:t>http://www.healthscotland.scot/publications/health-inequalities-policy-review</w:t>
        </w:r>
      </w:hyperlink>
      <w:r w:rsidRPr="00015B21">
        <w:rPr>
          <w:rFonts w:cs="Arial"/>
          <w:bCs/>
          <w:szCs w:val="24"/>
        </w:rPr>
        <w:t xml:space="preserve"> </w:t>
      </w:r>
    </w:p>
    <w:p w:rsidR="009600A8" w:rsidRPr="005C4E64" w:rsidRDefault="009600A8" w:rsidP="009600A8">
      <w:pPr>
        <w:pStyle w:val="ListParagraph"/>
        <w:numPr>
          <w:ilvl w:val="0"/>
          <w:numId w:val="17"/>
        </w:numPr>
        <w:autoSpaceDE w:val="0"/>
        <w:autoSpaceDN w:val="0"/>
        <w:adjustRightInd w:val="0"/>
        <w:spacing w:before="120" w:after="120"/>
        <w:contextualSpacing w:val="0"/>
        <w:rPr>
          <w:rStyle w:val="Hyperlink"/>
          <w:rFonts w:cs="Arial"/>
          <w:szCs w:val="24"/>
        </w:rPr>
      </w:pPr>
      <w:r w:rsidRPr="003D1F65">
        <w:rPr>
          <w:rFonts w:cs="Arial"/>
          <w:color w:val="000000" w:themeColor="text1"/>
        </w:rPr>
        <w:t>Fairer Scotland Action Plan</w:t>
      </w:r>
      <w:r>
        <w:t xml:space="preserve"> (2016). </w:t>
      </w:r>
      <w:hyperlink r:id="rId38" w:history="1">
        <w:r w:rsidRPr="00E653C0">
          <w:rPr>
            <w:rStyle w:val="Hyperlink"/>
          </w:rPr>
          <w:t>https://beta.gov.scot/publications/fairer-scotland-action-plan/pages/8/</w:t>
        </w:r>
      </w:hyperlink>
    </w:p>
    <w:p w:rsidR="009600A8" w:rsidRPr="005C4E64" w:rsidRDefault="009600A8" w:rsidP="009600A8">
      <w:pPr>
        <w:pStyle w:val="ListParagraph"/>
        <w:numPr>
          <w:ilvl w:val="0"/>
          <w:numId w:val="17"/>
        </w:numPr>
        <w:autoSpaceDE w:val="0"/>
        <w:autoSpaceDN w:val="0"/>
        <w:adjustRightInd w:val="0"/>
        <w:spacing w:before="120" w:after="120"/>
        <w:contextualSpacing w:val="0"/>
        <w:rPr>
          <w:rStyle w:val="Hyperlink"/>
          <w:rFonts w:cs="Arial"/>
          <w:szCs w:val="24"/>
        </w:rPr>
      </w:pPr>
      <w:r>
        <w:rPr>
          <w:rStyle w:val="Hyperlink"/>
          <w:rFonts w:cs="Arial"/>
          <w:szCs w:val="24"/>
        </w:rPr>
        <w:t xml:space="preserve">Child Poverty (Scotland) Bill [As Passed] on 09 November 2017. Accessible on: </w:t>
      </w:r>
      <w:hyperlink r:id="rId39" w:history="1">
        <w:r w:rsidRPr="00191171">
          <w:rPr>
            <w:rStyle w:val="Hyperlink"/>
            <w:rFonts w:cs="Arial"/>
            <w:szCs w:val="24"/>
          </w:rPr>
          <w:t>http://www.parliament.scot/parliamentarybusiness/Bills/103404.aspx</w:t>
        </w:r>
      </w:hyperlink>
      <w:r>
        <w:rPr>
          <w:rStyle w:val="Hyperlink"/>
          <w:rFonts w:cs="Arial"/>
          <w:szCs w:val="24"/>
        </w:rPr>
        <w:t>.</w:t>
      </w:r>
    </w:p>
    <w:p w:rsidR="009600A8" w:rsidRPr="00F97B57" w:rsidRDefault="009600A8" w:rsidP="009600A8">
      <w:pPr>
        <w:pStyle w:val="ListParagraph"/>
        <w:numPr>
          <w:ilvl w:val="0"/>
          <w:numId w:val="17"/>
        </w:numPr>
        <w:autoSpaceDE w:val="0"/>
        <w:autoSpaceDN w:val="0"/>
        <w:adjustRightInd w:val="0"/>
        <w:spacing w:before="120" w:after="120"/>
        <w:contextualSpacing w:val="0"/>
        <w:rPr>
          <w:rFonts w:cs="Arial"/>
          <w:szCs w:val="24"/>
        </w:rPr>
      </w:pPr>
      <w:r w:rsidRPr="00D30ECA">
        <w:rPr>
          <w:rStyle w:val="Hyperlink"/>
          <w:rFonts w:cs="Arial"/>
          <w:color w:val="000000" w:themeColor="text1"/>
          <w:u w:val="none"/>
        </w:rPr>
        <w:t>Joseph Rowntree Foundation (2016)</w:t>
      </w:r>
      <w:r>
        <w:rPr>
          <w:rFonts w:cs="Arial"/>
        </w:rPr>
        <w:t xml:space="preserve">. </w:t>
      </w:r>
      <w:r w:rsidRPr="00F97B57">
        <w:rPr>
          <w:rFonts w:cs="Arial"/>
        </w:rPr>
        <w:t xml:space="preserve">A Scotland without poverty’ </w:t>
      </w:r>
      <w:hyperlink r:id="rId40" w:history="1">
        <w:r w:rsidRPr="00F97B57">
          <w:rPr>
            <w:rStyle w:val="Hyperlink"/>
            <w:rFonts w:cs="Arial"/>
          </w:rPr>
          <w:t>https://www.jrf.org.uk/sites/default/files/jrf/files-research/scotland-without-poverty-web_0.pdf</w:t>
        </w:r>
      </w:hyperlink>
    </w:p>
    <w:p w:rsidR="009600A8" w:rsidRPr="00F97B57" w:rsidRDefault="009600A8" w:rsidP="009600A8">
      <w:pPr>
        <w:pStyle w:val="ListParagraph"/>
        <w:numPr>
          <w:ilvl w:val="0"/>
          <w:numId w:val="17"/>
        </w:numPr>
        <w:autoSpaceDE w:val="0"/>
        <w:autoSpaceDN w:val="0"/>
        <w:adjustRightInd w:val="0"/>
        <w:spacing w:before="120" w:after="120"/>
        <w:ind w:left="714" w:hanging="357"/>
        <w:contextualSpacing w:val="0"/>
        <w:rPr>
          <w:rFonts w:cs="Arial"/>
          <w:szCs w:val="24"/>
        </w:rPr>
      </w:pPr>
      <w:r w:rsidRPr="00F97B57">
        <w:rPr>
          <w:rFonts w:cs="Arial"/>
          <w:lang w:val="en-US"/>
        </w:rPr>
        <w:t>What Works Scotland (2017)</w:t>
      </w:r>
      <w:r>
        <w:rPr>
          <w:rFonts w:cs="Arial"/>
          <w:lang w:val="en-US"/>
        </w:rPr>
        <w:t>.</w:t>
      </w:r>
      <w:r w:rsidRPr="00F97B57">
        <w:rPr>
          <w:rFonts w:cs="Arial"/>
          <w:lang w:val="en-US"/>
        </w:rPr>
        <w:t xml:space="preserve"> Tackling Child Poverty: Actions to Prevent and Mitigate Child Poverty at the Local Level: </w:t>
      </w:r>
      <w:hyperlink r:id="rId41" w:history="1">
        <w:r w:rsidRPr="00F97B57">
          <w:rPr>
            <w:rStyle w:val="Hyperlink"/>
            <w:rFonts w:cs="Arial"/>
            <w:lang w:val="en-US"/>
          </w:rPr>
          <w:t>http://whatworksscotland.ac.uk/publications/tackling-child-poverty-actions-to-prevent-and-mitigate-child-poverty-at-the-local-level/</w:t>
        </w:r>
      </w:hyperlink>
      <w:r w:rsidRPr="00F97B57">
        <w:rPr>
          <w:rFonts w:cs="Arial"/>
          <w:lang w:val="en-US"/>
        </w:rPr>
        <w:t xml:space="preserve"> </w:t>
      </w:r>
    </w:p>
    <w:p w:rsidR="004A2F41" w:rsidRDefault="004A2F41" w:rsidP="004A2F41">
      <w:pPr>
        <w:rPr>
          <w:rFonts w:cs="Arial"/>
          <w:b/>
          <w:szCs w:val="24"/>
        </w:rPr>
      </w:pPr>
    </w:p>
    <w:p w:rsidR="004A2F41" w:rsidRDefault="004A2F41" w:rsidP="004A2F41">
      <w:pPr>
        <w:rPr>
          <w:rFonts w:cs="Arial"/>
          <w:b/>
          <w:szCs w:val="24"/>
        </w:rPr>
      </w:pPr>
    </w:p>
    <w:p w:rsidR="004A2F41" w:rsidRPr="00B34E15" w:rsidRDefault="004A2F41" w:rsidP="004A2F41">
      <w:pPr>
        <w:rPr>
          <w:rFonts w:cs="Arial"/>
          <w:b/>
          <w:szCs w:val="24"/>
        </w:rPr>
      </w:pPr>
    </w:p>
    <w:p w:rsidR="004A2F41" w:rsidRDefault="004A2F41" w:rsidP="004A2F41">
      <w:pPr>
        <w:jc w:val="both"/>
        <w:rPr>
          <w:rFonts w:cs="Arial"/>
          <w:szCs w:val="24"/>
        </w:rPr>
        <w:sectPr w:rsidR="004A2F41" w:rsidSect="00612C44">
          <w:headerReference w:type="default" r:id="rId42"/>
          <w:footerReference w:type="default" r:id="rId43"/>
          <w:pgSz w:w="11906" w:h="16838" w:code="9"/>
          <w:pgMar w:top="1134" w:right="1134" w:bottom="1134" w:left="1134" w:header="567" w:footer="510" w:gutter="0"/>
          <w:cols w:space="720"/>
        </w:sectPr>
      </w:pPr>
    </w:p>
    <w:p w:rsidR="00DC65E9" w:rsidRDefault="004A2F41" w:rsidP="00DC65E9">
      <w:pPr>
        <w:pStyle w:val="Heading1"/>
        <w:rPr>
          <w:rFonts w:cs="Arial"/>
          <w:szCs w:val="24"/>
        </w:rPr>
      </w:pPr>
      <w:bookmarkStart w:id="5" w:name="_Appendix_1:"/>
      <w:bookmarkEnd w:id="5"/>
      <w:r w:rsidRPr="00DC65E9">
        <w:lastRenderedPageBreak/>
        <w:t>Appendix 1:</w:t>
      </w:r>
      <w:r>
        <w:rPr>
          <w:rFonts w:cs="Arial"/>
          <w:szCs w:val="24"/>
        </w:rPr>
        <w:t xml:space="preserve"> </w:t>
      </w:r>
      <w:r w:rsidR="00F20B60">
        <w:rPr>
          <w:rFonts w:cs="Arial"/>
          <w:szCs w:val="24"/>
        </w:rPr>
        <w:t xml:space="preserve"> Poverty in Ayrshire and Arran Electoral wards</w:t>
      </w:r>
    </w:p>
    <w:p w:rsidR="004A2F41" w:rsidRDefault="004A2F41" w:rsidP="004A2F41">
      <w:pPr>
        <w:jc w:val="both"/>
        <w:rPr>
          <w:rFonts w:cs="Arial"/>
          <w:b/>
          <w:szCs w:val="24"/>
        </w:rPr>
      </w:pPr>
      <w:r>
        <w:rPr>
          <w:rFonts w:cs="Arial"/>
          <w:b/>
          <w:szCs w:val="24"/>
        </w:rPr>
        <w:t>Relative Child Poverty (after housing costs) for Wards within Local Authority Areas in Ayrshire and Arran (2015)</w:t>
      </w:r>
    </w:p>
    <w:p w:rsidR="004A2F41" w:rsidRDefault="004A2F41" w:rsidP="004A2F41">
      <w:pPr>
        <w:jc w:val="both"/>
        <w:rPr>
          <w:rFonts w:cs="Arial"/>
          <w:b/>
          <w:szCs w:val="24"/>
        </w:rPr>
      </w:pPr>
      <w:r w:rsidRPr="00B63956">
        <w:rPr>
          <w:rFonts w:cs="Arial"/>
          <w:b/>
          <w:noProof/>
          <w:szCs w:val="24"/>
        </w:rPr>
        <w:drawing>
          <wp:inline distT="0" distB="0" distL="0" distR="0">
            <wp:extent cx="5936201" cy="6909683"/>
            <wp:effectExtent l="19050" t="0" r="26449" b="5467"/>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A2F41" w:rsidRDefault="004A2F41" w:rsidP="004A2F41">
      <w:pPr>
        <w:jc w:val="both"/>
        <w:rPr>
          <w:rFonts w:cs="Arial"/>
          <w:b/>
          <w:szCs w:val="24"/>
        </w:rPr>
      </w:pPr>
    </w:p>
    <w:p w:rsidR="004A2F41" w:rsidRPr="00755253" w:rsidRDefault="00100E87" w:rsidP="004A2F41">
      <w:pPr>
        <w:jc w:val="both"/>
        <w:rPr>
          <w:rFonts w:cs="Arial"/>
          <w:b/>
          <w:szCs w:val="24"/>
        </w:rPr>
      </w:pPr>
      <w:r w:rsidRPr="00755253">
        <w:rPr>
          <w:rFonts w:cs="Arial"/>
          <w:szCs w:val="24"/>
        </w:rPr>
        <w:t xml:space="preserve">These </w:t>
      </w:r>
      <w:r w:rsidR="00677E2B" w:rsidRPr="00755253">
        <w:rPr>
          <w:rFonts w:cs="Arial"/>
          <w:szCs w:val="24"/>
        </w:rPr>
        <w:t>local poverty rate</w:t>
      </w:r>
      <w:r w:rsidRPr="00755253">
        <w:rPr>
          <w:rFonts w:cs="Arial"/>
          <w:szCs w:val="24"/>
        </w:rPr>
        <w:t>s were developed by</w:t>
      </w:r>
      <w:r w:rsidR="00677E2B" w:rsidRPr="00755253">
        <w:rPr>
          <w:rFonts w:cs="Arial"/>
          <w:szCs w:val="24"/>
        </w:rPr>
        <w:t xml:space="preserve"> </w:t>
      </w:r>
      <w:r w:rsidRPr="00755253">
        <w:rPr>
          <w:rFonts w:cs="Arial"/>
          <w:szCs w:val="24"/>
        </w:rPr>
        <w:t xml:space="preserve">Loughborough University for ‘End Poverty Now’ using </w:t>
      </w:r>
      <w:r w:rsidR="00677E2B" w:rsidRPr="00755253">
        <w:rPr>
          <w:rFonts w:cs="Arial"/>
          <w:szCs w:val="24"/>
        </w:rPr>
        <w:t>HMRC</w:t>
      </w:r>
      <w:r w:rsidRPr="00755253">
        <w:rPr>
          <w:rFonts w:cs="Arial"/>
          <w:szCs w:val="24"/>
        </w:rPr>
        <w:t xml:space="preserve"> data</w:t>
      </w:r>
      <w:r w:rsidR="00677E2B" w:rsidRPr="00755253">
        <w:rPr>
          <w:rFonts w:eastAsiaTheme="majorEastAsia" w:cs="Arial"/>
          <w:szCs w:val="24"/>
        </w:rPr>
        <w:t xml:space="preserve">. </w:t>
      </w:r>
      <w:r w:rsidRPr="00755253">
        <w:rPr>
          <w:rFonts w:eastAsiaTheme="majorEastAsia" w:cs="Arial"/>
          <w:szCs w:val="24"/>
        </w:rPr>
        <w:t xml:space="preserve"> </w:t>
      </w:r>
      <w:r w:rsidR="00677E2B" w:rsidRPr="00755253">
        <w:rPr>
          <w:rFonts w:cs="Arial"/>
          <w:szCs w:val="24"/>
        </w:rPr>
        <w:t>This measure combines a count of children on ‘out of work’ benefits and children in families on tax credits whose reported family incomes are below 60 per cent of the median. Child benefit data are then used to count the total number of children in each area. There are some caveats around the generalisability of this data over time due to changes in both in-work and out-of-work poverty. The data does</w:t>
      </w:r>
      <w:r w:rsidR="00872F17" w:rsidRPr="00755253">
        <w:rPr>
          <w:rFonts w:cs="Arial"/>
          <w:szCs w:val="24"/>
        </w:rPr>
        <w:t>,</w:t>
      </w:r>
      <w:r w:rsidR="00677E2B" w:rsidRPr="00755253">
        <w:rPr>
          <w:rFonts w:cs="Arial"/>
          <w:szCs w:val="24"/>
        </w:rPr>
        <w:t xml:space="preserve"> however, allow comparison across local electoral wards at the same point in time</w:t>
      </w:r>
      <w:r w:rsidR="00B23F96" w:rsidRPr="00755253">
        <w:rPr>
          <w:rFonts w:cs="Arial"/>
          <w:szCs w:val="24"/>
          <w:vertAlign w:val="superscript"/>
        </w:rPr>
        <w:t>7</w:t>
      </w:r>
      <w:r w:rsidR="00677E2B" w:rsidRPr="00755253">
        <w:rPr>
          <w:rFonts w:cs="Arial"/>
          <w:szCs w:val="24"/>
        </w:rPr>
        <w:t>.</w:t>
      </w:r>
    </w:p>
    <w:p w:rsidR="00F20B60" w:rsidRDefault="00F20B60" w:rsidP="004A2F41">
      <w:pPr>
        <w:jc w:val="both"/>
        <w:rPr>
          <w:rFonts w:cs="Arial"/>
          <w:b/>
          <w:szCs w:val="24"/>
        </w:rPr>
      </w:pPr>
    </w:p>
    <w:p w:rsidR="004A2F41" w:rsidRDefault="006D06CB" w:rsidP="008C643B">
      <w:pPr>
        <w:pStyle w:val="Heading1"/>
      </w:pPr>
      <w:bookmarkStart w:id="6" w:name="_Appendix_2_Adverse"/>
      <w:bookmarkEnd w:id="6"/>
      <w:r>
        <w:lastRenderedPageBreak/>
        <w:t>Appendix 2</w:t>
      </w:r>
      <w:r w:rsidR="00F20B60">
        <w:t xml:space="preserve">: </w:t>
      </w:r>
      <w:r>
        <w:t xml:space="preserve"> Adverse Childhood Experiences (ACEs)</w:t>
      </w: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497C8C" w:rsidP="004A2F41">
      <w:pPr>
        <w:jc w:val="both"/>
        <w:rPr>
          <w:rFonts w:cs="Arial"/>
          <w:b/>
          <w:szCs w:val="24"/>
        </w:rPr>
      </w:pPr>
      <w:r>
        <w:rPr>
          <w:rFonts w:cs="Arial"/>
          <w:b/>
          <w:noProof/>
          <w:szCs w:val="24"/>
        </w:rPr>
        <mc:AlternateContent>
          <mc:Choice Requires="wpg">
            <w:drawing>
              <wp:anchor distT="0" distB="0" distL="114300" distR="114300" simplePos="0" relativeHeight="251663872" behindDoc="0" locked="0" layoutInCell="1" allowOverlap="1">
                <wp:simplePos x="0" y="0"/>
                <wp:positionH relativeFrom="margin">
                  <wp:align>center</wp:align>
                </wp:positionH>
                <wp:positionV relativeFrom="paragraph">
                  <wp:posOffset>-408940</wp:posOffset>
                </wp:positionV>
                <wp:extent cx="7342505" cy="7712075"/>
                <wp:effectExtent l="19050" t="635" r="48895" b="21590"/>
                <wp:wrapNone/>
                <wp:docPr id="3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2505" cy="7712075"/>
                          <a:chOff x="296" y="1949"/>
                          <a:chExt cx="11563" cy="12145"/>
                        </a:xfrm>
                      </wpg:grpSpPr>
                      <wps:wsp>
                        <wps:cNvPr id="33" name="AutoShape 3"/>
                        <wps:cNvSpPr>
                          <a:spLocks noChangeArrowheads="1"/>
                        </wps:cNvSpPr>
                        <wps:spPr bwMode="auto">
                          <a:xfrm>
                            <a:off x="296" y="2003"/>
                            <a:ext cx="1612" cy="9377"/>
                          </a:xfrm>
                          <a:prstGeom prst="upArrow">
                            <a:avLst>
                              <a:gd name="adj1" fmla="val 50000"/>
                              <a:gd name="adj2" fmla="val 145425"/>
                            </a:avLst>
                          </a:prstGeom>
                          <a:solidFill>
                            <a:srgbClr val="0070C0"/>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B71443" w:rsidRPr="00DA73BF" w:rsidRDefault="00B71443" w:rsidP="00F20B60">
                              <w:pPr>
                                <w:rPr>
                                  <w:b/>
                                  <w:sz w:val="52"/>
                                  <w:szCs w:val="52"/>
                                </w:rPr>
                              </w:pPr>
                              <w:r w:rsidRPr="00DA73BF">
                                <w:rPr>
                                  <w:b/>
                                  <w:sz w:val="52"/>
                                  <w:szCs w:val="52"/>
                                </w:rPr>
                                <w:t>Cumulative Effects</w:t>
                              </w:r>
                            </w:p>
                          </w:txbxContent>
                        </wps:txbx>
                        <wps:bodyPr rot="0" vert="eaVert" wrap="square" lIns="91440" tIns="45720" rIns="91440" bIns="45720" anchor="t" anchorCtr="0" upright="1">
                          <a:noAutofit/>
                        </wps:bodyPr>
                      </wps:wsp>
                      <wps:wsp>
                        <wps:cNvPr id="34" name="AutoShape 2"/>
                        <wps:cNvSpPr>
                          <a:spLocks noChangeArrowheads="1"/>
                        </wps:cNvSpPr>
                        <wps:spPr bwMode="auto">
                          <a:xfrm>
                            <a:off x="10247" y="2075"/>
                            <a:ext cx="1612" cy="9305"/>
                          </a:xfrm>
                          <a:prstGeom prst="upArrow">
                            <a:avLst>
                              <a:gd name="adj1" fmla="val 50000"/>
                              <a:gd name="adj2" fmla="val 144308"/>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107763" dir="13500000" algn="ctr" rotWithShape="0">
                                    <a:schemeClr val="accent1">
                                      <a:lumMod val="50000"/>
                                      <a:lumOff val="0"/>
                                      <a:alpha val="50000"/>
                                    </a:schemeClr>
                                  </a:outerShdw>
                                </a:effectLst>
                              </a14:hiddenEffects>
                            </a:ext>
                          </a:extLst>
                        </wps:spPr>
                        <wps:txbx>
                          <w:txbxContent>
                            <w:p w:rsidR="00B71443" w:rsidRPr="00276338" w:rsidRDefault="00B71443" w:rsidP="00F20B60">
                              <w:pPr>
                                <w:rPr>
                                  <w:b/>
                                  <w:sz w:val="48"/>
                                  <w:szCs w:val="48"/>
                                </w:rPr>
                              </w:pPr>
                              <w:r w:rsidRPr="00276338">
                                <w:rPr>
                                  <w:b/>
                                  <w:sz w:val="48"/>
                                  <w:szCs w:val="48"/>
                                </w:rPr>
                                <w:t xml:space="preserve">Increasing </w:t>
                              </w:r>
                              <w:r>
                                <w:rPr>
                                  <w:b/>
                                  <w:sz w:val="48"/>
                                  <w:szCs w:val="48"/>
                                </w:rPr>
                                <w:t xml:space="preserve">severity of </w:t>
                              </w:r>
                              <w:r w:rsidRPr="00276338">
                                <w:rPr>
                                  <w:b/>
                                  <w:sz w:val="48"/>
                                  <w:szCs w:val="48"/>
                                </w:rPr>
                                <w:t>poorer outcomes</w:t>
                              </w:r>
                            </w:p>
                          </w:txbxContent>
                        </wps:txbx>
                        <wps:bodyPr rot="0" vert="eaVert" wrap="square" lIns="91440" tIns="45720" rIns="91440" bIns="45720" anchor="t" anchorCtr="0" upright="1">
                          <a:noAutofit/>
                        </wps:bodyPr>
                      </wps:wsp>
                      <wps:wsp>
                        <wps:cNvPr id="35" name="AutoShape 4"/>
                        <wps:cNvSpPr>
                          <a:spLocks noChangeArrowheads="1"/>
                        </wps:cNvSpPr>
                        <wps:spPr bwMode="auto">
                          <a:xfrm>
                            <a:off x="1302" y="12267"/>
                            <a:ext cx="9102" cy="1827"/>
                          </a:xfrm>
                          <a:prstGeom prst="leftRightArrow">
                            <a:avLst>
                              <a:gd name="adj1" fmla="val 50000"/>
                              <a:gd name="adj2" fmla="val 99639"/>
                            </a:avLst>
                          </a:prstGeom>
                          <a:solidFill>
                            <a:srgbClr val="0070C0"/>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B71443" w:rsidRPr="00DA73BF" w:rsidRDefault="00B71443" w:rsidP="00F20B60">
                              <w:pPr>
                                <w:jc w:val="center"/>
                                <w:rPr>
                                  <w:b/>
                                  <w:sz w:val="56"/>
                                  <w:szCs w:val="56"/>
                                </w:rPr>
                              </w:pPr>
                              <w:r w:rsidRPr="00DA73BF">
                                <w:rPr>
                                  <w:b/>
                                  <w:sz w:val="56"/>
                                  <w:szCs w:val="56"/>
                                </w:rPr>
                                <w:t>INEQUALITIES</w:t>
                              </w:r>
                            </w:p>
                            <w:p w:rsidR="00B71443" w:rsidRDefault="00B71443" w:rsidP="00F20B60"/>
                          </w:txbxContent>
                        </wps:txbx>
                        <wps:bodyPr rot="0" vert="horz" wrap="square" lIns="91440" tIns="45720" rIns="91440" bIns="45720" anchor="t" anchorCtr="0" upright="1">
                          <a:noAutofit/>
                        </wps:bodyPr>
                      </wps:wsp>
                      <wpg:grpSp>
                        <wpg:cNvPr id="36" name="Group 130"/>
                        <wpg:cNvGrpSpPr>
                          <a:grpSpLocks/>
                        </wpg:cNvGrpSpPr>
                        <wpg:grpSpPr bwMode="auto">
                          <a:xfrm>
                            <a:off x="1738" y="1949"/>
                            <a:ext cx="8906" cy="10318"/>
                            <a:chOff x="1834" y="1450"/>
                            <a:chExt cx="8906" cy="10318"/>
                          </a:xfrm>
                        </wpg:grpSpPr>
                        <wps:wsp>
                          <wps:cNvPr id="37" name="Isosceles Triangle 7"/>
                          <wps:cNvSpPr>
                            <a:spLocks noChangeArrowheads="1"/>
                          </wps:cNvSpPr>
                          <wps:spPr bwMode="auto">
                            <a:xfrm>
                              <a:off x="2164" y="1450"/>
                              <a:ext cx="8576" cy="10318"/>
                            </a:xfrm>
                            <a:prstGeom prst="triangle">
                              <a:avLst>
                                <a:gd name="adj" fmla="val 50000"/>
                              </a:avLst>
                            </a:prstGeom>
                            <a:solidFill>
                              <a:schemeClr val="accent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8" name="Rounded Rectangle 8"/>
                          <wps:cNvSpPr>
                            <a:spLocks noChangeArrowheads="1"/>
                          </wps:cNvSpPr>
                          <wps:spPr bwMode="auto">
                            <a:xfrm>
                              <a:off x="2164" y="1767"/>
                              <a:ext cx="4223" cy="961"/>
                            </a:xfrm>
                            <a:prstGeom prst="roundRect">
                              <a:avLst>
                                <a:gd name="adj" fmla="val 16667"/>
                              </a:avLst>
                            </a:prstGeom>
                            <a:solidFill>
                              <a:srgbClr val="FF0000"/>
                            </a:solidFill>
                            <a:ln w="25400">
                              <a:solidFill>
                                <a:srgbClr val="C00000"/>
                              </a:solidFill>
                              <a:round/>
                              <a:headEnd/>
                              <a:tailEnd/>
                            </a:ln>
                          </wps:spPr>
                          <wps:txbx>
                            <w:txbxContent>
                              <w:p w:rsidR="00B71443" w:rsidRDefault="00B71443" w:rsidP="00F20B60">
                                <w:pPr>
                                  <w:pStyle w:val="NormalWeb"/>
                                  <w:spacing w:after="0"/>
                                  <w:jc w:val="center"/>
                                </w:pPr>
                                <w:r>
                                  <w:rPr>
                                    <w:rFonts w:asciiTheme="majorHAnsi" w:hAnsi="Cambria" w:cs="Arial"/>
                                    <w:color w:val="000000" w:themeColor="text1"/>
                                    <w:kern w:val="24"/>
                                    <w:sz w:val="28"/>
                                    <w:szCs w:val="28"/>
                                  </w:rPr>
                                  <w:t>Sexual abuse by parent / caregiver</w:t>
                                </w:r>
                              </w:p>
                            </w:txbxContent>
                          </wps:txbx>
                          <wps:bodyPr rot="0" vert="horz" wrap="square" lIns="91440" tIns="45720" rIns="91440" bIns="45720" anchor="ctr" anchorCtr="0" upright="1">
                            <a:noAutofit/>
                          </wps:bodyPr>
                        </wps:wsp>
                        <wps:wsp>
                          <wps:cNvPr id="39" name="Rounded Rectangle 9"/>
                          <wps:cNvSpPr>
                            <a:spLocks noChangeArrowheads="1"/>
                          </wps:cNvSpPr>
                          <wps:spPr bwMode="auto">
                            <a:xfrm>
                              <a:off x="5867" y="3008"/>
                              <a:ext cx="4380" cy="951"/>
                            </a:xfrm>
                            <a:prstGeom prst="roundRect">
                              <a:avLst>
                                <a:gd name="adj" fmla="val 16667"/>
                              </a:avLst>
                            </a:prstGeom>
                            <a:solidFill>
                              <a:srgbClr val="FF0000"/>
                            </a:solidFill>
                            <a:ln w="25400">
                              <a:solidFill>
                                <a:srgbClr val="92D050"/>
                              </a:solidFill>
                              <a:round/>
                              <a:headEnd/>
                              <a:tailEnd/>
                            </a:ln>
                          </wps:spPr>
                          <wps:txbx>
                            <w:txbxContent>
                              <w:p w:rsidR="00B71443" w:rsidRDefault="00B71443" w:rsidP="00F20B60">
                                <w:pPr>
                                  <w:pStyle w:val="NormalWeb"/>
                                  <w:spacing w:after="0"/>
                                  <w:jc w:val="center"/>
                                </w:pPr>
                                <w:r>
                                  <w:rPr>
                                    <w:rFonts w:asciiTheme="majorHAnsi" w:hAnsi="Cambria" w:cs="Arial"/>
                                    <w:color w:val="000000" w:themeColor="text1"/>
                                    <w:kern w:val="24"/>
                                    <w:sz w:val="28"/>
                                    <w:szCs w:val="28"/>
                                  </w:rPr>
                                  <w:t>Emotional abuse by parent / caregiver</w:t>
                                </w:r>
                              </w:p>
                            </w:txbxContent>
                          </wps:txbx>
                          <wps:bodyPr rot="0" vert="horz" wrap="square" lIns="91440" tIns="45720" rIns="91440" bIns="45720" anchor="ctr" anchorCtr="0" upright="1">
                            <a:noAutofit/>
                          </wps:bodyPr>
                        </wps:wsp>
                        <wps:wsp>
                          <wps:cNvPr id="40" name="Rounded Rectangle 10"/>
                          <wps:cNvSpPr>
                            <a:spLocks noChangeArrowheads="1"/>
                          </wps:cNvSpPr>
                          <wps:spPr bwMode="auto">
                            <a:xfrm>
                              <a:off x="6053" y="5048"/>
                              <a:ext cx="4537" cy="900"/>
                            </a:xfrm>
                            <a:prstGeom prst="roundRect">
                              <a:avLst>
                                <a:gd name="adj" fmla="val 16667"/>
                              </a:avLst>
                            </a:prstGeom>
                            <a:solidFill>
                              <a:srgbClr val="FF0000"/>
                            </a:solidFill>
                            <a:ln w="25400">
                              <a:solidFill>
                                <a:schemeClr val="tx2">
                                  <a:lumMod val="100000"/>
                                  <a:lumOff val="0"/>
                                </a:schemeClr>
                              </a:solidFill>
                              <a:round/>
                              <a:headEnd/>
                              <a:tailEnd/>
                            </a:ln>
                          </wps:spPr>
                          <wps:txbx>
                            <w:txbxContent>
                              <w:p w:rsidR="00B71443" w:rsidRDefault="00B71443" w:rsidP="00F20B60">
                                <w:pPr>
                                  <w:pStyle w:val="NormalWeb"/>
                                  <w:spacing w:after="0"/>
                                  <w:jc w:val="center"/>
                                </w:pPr>
                                <w:r>
                                  <w:rPr>
                                    <w:rFonts w:asciiTheme="majorHAnsi" w:hAnsi="Cambria" w:cs="Arial"/>
                                    <w:color w:val="000000" w:themeColor="text1"/>
                                    <w:kern w:val="24"/>
                                    <w:sz w:val="28"/>
                                    <w:szCs w:val="28"/>
                                  </w:rPr>
                                  <w:t>Emotional neglect by parent / caregiver</w:t>
                                </w:r>
                              </w:p>
                            </w:txbxContent>
                          </wps:txbx>
                          <wps:bodyPr rot="0" vert="horz" wrap="square" lIns="91440" tIns="45720" rIns="91440" bIns="45720" anchor="ctr" anchorCtr="0" upright="1">
                            <a:noAutofit/>
                          </wps:bodyPr>
                        </wps:wsp>
                        <wps:wsp>
                          <wps:cNvPr id="41" name="Rounded Rectangle 11"/>
                          <wps:cNvSpPr>
                            <a:spLocks noChangeArrowheads="1"/>
                          </wps:cNvSpPr>
                          <wps:spPr bwMode="auto">
                            <a:xfrm>
                              <a:off x="2164" y="4067"/>
                              <a:ext cx="4033" cy="981"/>
                            </a:xfrm>
                            <a:prstGeom prst="roundRect">
                              <a:avLst>
                                <a:gd name="adj" fmla="val 16667"/>
                              </a:avLst>
                            </a:prstGeom>
                            <a:solidFill>
                              <a:srgbClr val="FF0000"/>
                            </a:solidFill>
                            <a:ln w="25400">
                              <a:solidFill>
                                <a:srgbClr val="7030A0"/>
                              </a:solidFill>
                              <a:round/>
                              <a:headEnd/>
                              <a:tailEnd/>
                            </a:ln>
                          </wps:spPr>
                          <wps:txbx>
                            <w:txbxContent>
                              <w:p w:rsidR="00B71443" w:rsidRDefault="00B71443" w:rsidP="00F20B60">
                                <w:pPr>
                                  <w:pStyle w:val="NormalWeb"/>
                                  <w:spacing w:after="0"/>
                                  <w:jc w:val="center"/>
                                </w:pPr>
                                <w:r>
                                  <w:rPr>
                                    <w:rFonts w:asciiTheme="majorHAnsi" w:hAnsi="Cambria" w:cs="Arial"/>
                                    <w:color w:val="000000" w:themeColor="text1"/>
                                    <w:kern w:val="24"/>
                                    <w:sz w:val="28"/>
                                    <w:szCs w:val="28"/>
                                  </w:rPr>
                                  <w:t>Physical abuse by parent / caregiver</w:t>
                                </w:r>
                              </w:p>
                            </w:txbxContent>
                          </wps:txbx>
                          <wps:bodyPr rot="0" vert="horz" wrap="square" lIns="91440" tIns="45720" rIns="91440" bIns="45720" anchor="ctr" anchorCtr="0" upright="1">
                            <a:noAutofit/>
                          </wps:bodyPr>
                        </wps:wsp>
                        <wps:wsp>
                          <wps:cNvPr id="42" name="Rounded Rectangle 12"/>
                          <wps:cNvSpPr>
                            <a:spLocks noChangeArrowheads="1"/>
                          </wps:cNvSpPr>
                          <wps:spPr bwMode="auto">
                            <a:xfrm>
                              <a:off x="2020" y="6082"/>
                              <a:ext cx="4033" cy="908"/>
                            </a:xfrm>
                            <a:prstGeom prst="roundRect">
                              <a:avLst>
                                <a:gd name="adj" fmla="val 16667"/>
                              </a:avLst>
                            </a:prstGeom>
                            <a:solidFill>
                              <a:srgbClr val="FF0000"/>
                            </a:solidFill>
                            <a:ln w="25400">
                              <a:solidFill>
                                <a:schemeClr val="accent6">
                                  <a:lumMod val="60000"/>
                                  <a:lumOff val="40000"/>
                                </a:schemeClr>
                              </a:solidFill>
                              <a:round/>
                              <a:headEnd/>
                              <a:tailEnd/>
                            </a:ln>
                          </wps:spPr>
                          <wps:txbx>
                            <w:txbxContent>
                              <w:p w:rsidR="00B71443" w:rsidRDefault="00B71443" w:rsidP="00F20B60">
                                <w:pPr>
                                  <w:pStyle w:val="NormalWeb"/>
                                  <w:spacing w:after="0"/>
                                  <w:jc w:val="center"/>
                                </w:pPr>
                                <w:r>
                                  <w:rPr>
                                    <w:rFonts w:asciiTheme="majorHAnsi" w:hAnsi="Cambria" w:cs="Arial"/>
                                    <w:color w:val="000000" w:themeColor="text1"/>
                                    <w:kern w:val="24"/>
                                    <w:sz w:val="28"/>
                                    <w:szCs w:val="28"/>
                                  </w:rPr>
                                  <w:t>Physical neglect by parent / caregiver</w:t>
                                </w:r>
                              </w:p>
                            </w:txbxContent>
                          </wps:txbx>
                          <wps:bodyPr rot="0" vert="horz" wrap="square" lIns="91440" tIns="45720" rIns="91440" bIns="45720" anchor="ctr" anchorCtr="0" upright="1">
                            <a:noAutofit/>
                          </wps:bodyPr>
                        </wps:wsp>
                        <wps:wsp>
                          <wps:cNvPr id="43" name="Rounded Rectangle 13"/>
                          <wps:cNvSpPr>
                            <a:spLocks noChangeArrowheads="1"/>
                          </wps:cNvSpPr>
                          <wps:spPr bwMode="auto">
                            <a:xfrm>
                              <a:off x="6197" y="6990"/>
                              <a:ext cx="4033" cy="552"/>
                            </a:xfrm>
                            <a:prstGeom prst="roundRect">
                              <a:avLst>
                                <a:gd name="adj" fmla="val 16667"/>
                              </a:avLst>
                            </a:prstGeom>
                            <a:solidFill>
                              <a:schemeClr val="accent6">
                                <a:lumMod val="100000"/>
                                <a:lumOff val="0"/>
                              </a:schemeClr>
                            </a:solidFill>
                            <a:ln w="25400">
                              <a:solidFill>
                                <a:srgbClr val="FF0000"/>
                              </a:solidFill>
                              <a:round/>
                              <a:headEnd/>
                              <a:tailEnd/>
                            </a:ln>
                          </wps:spPr>
                          <wps:txbx>
                            <w:txbxContent>
                              <w:p w:rsidR="00B71443" w:rsidRDefault="00B71443" w:rsidP="00F20B60">
                                <w:pPr>
                                  <w:pStyle w:val="NormalWeb"/>
                                  <w:spacing w:after="0"/>
                                  <w:jc w:val="center"/>
                                </w:pPr>
                                <w:r>
                                  <w:rPr>
                                    <w:rFonts w:asciiTheme="majorHAnsi" w:hAnsi="Cambria" w:cs="Arial"/>
                                    <w:color w:val="000000" w:themeColor="text1"/>
                                    <w:kern w:val="24"/>
                                    <w:sz w:val="28"/>
                                    <w:szCs w:val="28"/>
                                  </w:rPr>
                                  <w:t>Family member in prison</w:t>
                                </w:r>
                              </w:p>
                            </w:txbxContent>
                          </wps:txbx>
                          <wps:bodyPr rot="0" vert="horz" wrap="square" lIns="91440" tIns="45720" rIns="91440" bIns="45720" anchor="ctr" anchorCtr="0" upright="1">
                            <a:noAutofit/>
                          </wps:bodyPr>
                        </wps:wsp>
                        <wps:wsp>
                          <wps:cNvPr id="44" name="Rounded Rectangle 14"/>
                          <wps:cNvSpPr>
                            <a:spLocks noChangeArrowheads="1"/>
                          </wps:cNvSpPr>
                          <wps:spPr bwMode="auto">
                            <a:xfrm>
                              <a:off x="2020" y="7495"/>
                              <a:ext cx="4033" cy="911"/>
                            </a:xfrm>
                            <a:prstGeom prst="roundRect">
                              <a:avLst>
                                <a:gd name="adj" fmla="val 16667"/>
                              </a:avLst>
                            </a:prstGeom>
                            <a:solidFill>
                              <a:schemeClr val="accent6">
                                <a:lumMod val="100000"/>
                                <a:lumOff val="0"/>
                              </a:schemeClr>
                            </a:solidFill>
                            <a:ln w="25400">
                              <a:solidFill>
                                <a:srgbClr val="00B050"/>
                              </a:solidFill>
                              <a:round/>
                              <a:headEnd/>
                              <a:tailEnd/>
                            </a:ln>
                          </wps:spPr>
                          <wps:txb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Family member with mental illness</w:t>
                                </w:r>
                              </w:p>
                            </w:txbxContent>
                          </wps:txbx>
                          <wps:bodyPr rot="0" vert="horz" wrap="square" lIns="91440" tIns="45720" rIns="91440" bIns="45720" anchor="ctr" anchorCtr="0" upright="1">
                            <a:noAutofit/>
                          </wps:bodyPr>
                        </wps:wsp>
                        <wps:wsp>
                          <wps:cNvPr id="45" name="Rounded Rectangle 15"/>
                          <wps:cNvSpPr>
                            <a:spLocks noChangeArrowheads="1"/>
                          </wps:cNvSpPr>
                          <wps:spPr bwMode="auto">
                            <a:xfrm>
                              <a:off x="5727" y="8406"/>
                              <a:ext cx="5013" cy="1362"/>
                            </a:xfrm>
                            <a:prstGeom prst="roundRect">
                              <a:avLst>
                                <a:gd name="adj" fmla="val 16667"/>
                              </a:avLst>
                            </a:prstGeom>
                            <a:solidFill>
                              <a:schemeClr val="accent6">
                                <a:lumMod val="100000"/>
                                <a:lumOff val="0"/>
                              </a:schemeClr>
                            </a:solidFill>
                            <a:ln w="25400">
                              <a:solidFill>
                                <a:srgbClr val="7030A0"/>
                              </a:solidFill>
                              <a:round/>
                              <a:headEnd/>
                              <a:tailEnd/>
                            </a:ln>
                          </wps:spPr>
                          <wps:txb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Parent / Caregiver disappeared through abandoning family / divorce</w:t>
                                </w:r>
                              </w:p>
                            </w:txbxContent>
                          </wps:txbx>
                          <wps:bodyPr rot="0" vert="horz" wrap="square" lIns="91440" tIns="45720" rIns="91440" bIns="45720" anchor="ctr" anchorCtr="0" upright="1">
                            <a:noAutofit/>
                          </wps:bodyPr>
                        </wps:wsp>
                        <wps:wsp>
                          <wps:cNvPr id="46" name="Rounded Rectangle 16"/>
                          <wps:cNvSpPr>
                            <a:spLocks noChangeArrowheads="1"/>
                          </wps:cNvSpPr>
                          <wps:spPr bwMode="auto">
                            <a:xfrm>
                              <a:off x="1834" y="9768"/>
                              <a:ext cx="4033" cy="899"/>
                            </a:xfrm>
                            <a:prstGeom prst="roundRect">
                              <a:avLst>
                                <a:gd name="adj" fmla="val 16667"/>
                              </a:avLst>
                            </a:prstGeom>
                            <a:solidFill>
                              <a:schemeClr val="accent6">
                                <a:lumMod val="100000"/>
                                <a:lumOff val="0"/>
                              </a:schemeClr>
                            </a:solidFill>
                            <a:ln w="25400">
                              <a:solidFill>
                                <a:srgbClr val="00B0F0"/>
                              </a:solidFill>
                              <a:round/>
                              <a:headEnd/>
                              <a:tailEnd/>
                            </a:ln>
                          </wps:spPr>
                          <wps:txb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Parent / Caregiver addicted to alcohol / other drugs</w:t>
                                </w:r>
                              </w:p>
                            </w:txbxContent>
                          </wps:txbx>
                          <wps:bodyPr rot="0" vert="horz" wrap="square" lIns="91440" tIns="45720" rIns="91440" bIns="45720" anchor="ctr" anchorCtr="0" upright="1">
                            <a:noAutofit/>
                          </wps:bodyPr>
                        </wps:wsp>
                        <wps:wsp>
                          <wps:cNvPr id="47" name="Rounded Rectangle 17"/>
                          <wps:cNvSpPr>
                            <a:spLocks noChangeArrowheads="1"/>
                          </wps:cNvSpPr>
                          <wps:spPr bwMode="auto">
                            <a:xfrm>
                              <a:off x="6053" y="10348"/>
                              <a:ext cx="4455" cy="1032"/>
                            </a:xfrm>
                            <a:prstGeom prst="roundRect">
                              <a:avLst>
                                <a:gd name="adj" fmla="val 16667"/>
                              </a:avLst>
                            </a:prstGeom>
                            <a:solidFill>
                              <a:schemeClr val="accent6">
                                <a:lumMod val="100000"/>
                                <a:lumOff val="0"/>
                              </a:schemeClr>
                            </a:solidFill>
                            <a:ln w="25400">
                              <a:solidFill>
                                <a:schemeClr val="accent6">
                                  <a:lumMod val="50000"/>
                                  <a:lumOff val="0"/>
                                </a:schemeClr>
                              </a:solidFill>
                              <a:round/>
                              <a:headEnd/>
                              <a:tailEnd/>
                            </a:ln>
                          </wps:spPr>
                          <wps:txb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Witnessed abuse in the household</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left:0;text-align:left;margin-left:0;margin-top:-32.2pt;width:578.15pt;height:607.25pt;z-index:251663872;mso-position-horizontal:center;mso-position-horizontal-relative:margin" coordorigin="296,1949" coordsize="11563,1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7" type="#_x0000_t68" style="position:absolute;left:296;top:2003;width:1612;height:9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LicYA&#10;AADbAAAADwAAAGRycy9kb3ducmV2LnhtbESPT2vCQBTE74V+h+UVequbGiwSXUVEi4da/Ifi7ZF9&#10;JqnZtyG7avTTdwXB4zAzv2H6w8aU4ky1Kywr+GxFIIhTqwvOFGzW048uCOeRNZaWScGVHAwHry99&#10;TLS98JLOK5+JAGGXoILc+yqR0qU5GXQtWxEH72Brgz7IOpO6xkuAm1K2o+hLGiw4LORY0Tin9Lg6&#10;GQU/G0O73/n2+4rd/WEyXvzFneqm1PtbM+qB8NT4Z/jRnmkFcQz3L+EHyM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BLicYAAADbAAAADwAAAAAAAAAAAAAAAACYAgAAZHJz&#10;L2Rvd25yZXYueG1sUEsFBgAAAAAEAAQA9QAAAIsDAAAAAA==&#10;" fillcolor="#0070c0">
                  <v:shadow opacity=".5" offset="-6pt,-6pt"/>
                  <v:textbox style="layout-flow:vertical-ideographic">
                    <w:txbxContent>
                      <w:p w:rsidR="00B71443" w:rsidRPr="00DA73BF" w:rsidRDefault="00B71443" w:rsidP="00F20B60">
                        <w:pPr>
                          <w:rPr>
                            <w:b/>
                            <w:sz w:val="52"/>
                            <w:szCs w:val="52"/>
                          </w:rPr>
                        </w:pPr>
                        <w:r w:rsidRPr="00DA73BF">
                          <w:rPr>
                            <w:b/>
                            <w:sz w:val="52"/>
                            <w:szCs w:val="52"/>
                          </w:rPr>
                          <w:t>Cumulative Effects</w:t>
                        </w:r>
                      </w:p>
                    </w:txbxContent>
                  </v:textbox>
                </v:shape>
                <v:shape id="AutoShape 2" o:spid="_x0000_s1028" type="#_x0000_t68" style="position:absolute;left:10247;top:2075;width:1612;height:9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JvMYA&#10;AADbAAAADwAAAGRycy9kb3ducmV2LnhtbESP3WrCQBSE74W+w3IK3ohu7B+SuooUFEEoGhX07jR7&#10;mizNng3ZNca37xYKXg4z8w0znXe2Ei013jhWMB4lIIhzpw0XCg775XACwgdkjZVjUnAjD/PZQ2+K&#10;qXZX3lGbhUJECPsUFZQh1KmUPi/Joh+5mjh6366xGKJsCqkbvEa4reRTkrxJi4bjQok1fZSU/2QX&#10;q+DLbAbt62R/OujbuVptN59meRwo1X/sFu8gAnXhHv5vr7WC5xf4+xJ/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CJvMYAAADbAAAADwAAAAAAAAAAAAAAAACYAgAAZHJz&#10;L2Rvd25yZXYueG1sUEsFBgAAAAAEAAQA9QAAAIsDAAAAAA==&#10;" fillcolor="#4f81bd [3204]" strokecolor="#f2f2f2 [3041]" strokeweight="3pt">
                  <v:shadow color="#243f60 [1604]" opacity=".5" offset="-6pt,-6pt"/>
                  <v:textbox style="layout-flow:vertical-ideographic">
                    <w:txbxContent>
                      <w:p w:rsidR="00B71443" w:rsidRPr="00276338" w:rsidRDefault="00B71443" w:rsidP="00F20B60">
                        <w:pPr>
                          <w:rPr>
                            <w:b/>
                            <w:sz w:val="48"/>
                            <w:szCs w:val="48"/>
                          </w:rPr>
                        </w:pPr>
                        <w:r w:rsidRPr="00276338">
                          <w:rPr>
                            <w:b/>
                            <w:sz w:val="48"/>
                            <w:szCs w:val="48"/>
                          </w:rPr>
                          <w:t xml:space="preserve">Increasing </w:t>
                        </w:r>
                        <w:r>
                          <w:rPr>
                            <w:b/>
                            <w:sz w:val="48"/>
                            <w:szCs w:val="48"/>
                          </w:rPr>
                          <w:t xml:space="preserve">severity of </w:t>
                        </w:r>
                        <w:r w:rsidRPr="00276338">
                          <w:rPr>
                            <w:b/>
                            <w:sz w:val="48"/>
                            <w:szCs w:val="48"/>
                          </w:rPr>
                          <w:t>poorer outcomes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 o:spid="_x0000_s1029" type="#_x0000_t69" style="position:absolute;left:1302;top:12267;width:9102;height:1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94sYA&#10;AADbAAAADwAAAGRycy9kb3ducmV2LnhtbESPS2vDMBCE74X+B7GB3ho5r1LcKCGUppTklAf0urW2&#10;tltr5UiKY+fXR4FAjsPMfMNM562pREPOl5YVDPoJCOLM6pJzBfvd8vkVhA/IGivLpKAjD/PZ48MU&#10;U21PvKFmG3IRIexTVFCEUKdS+qwgg75va+Lo/VpnMETpcqkdniLcVHKYJC/SYMlxocCa3gvK/rdH&#10;o2A1/Fx0h+XP8bD/65r1+GM3ct9npZ567eINRKA23MO39pdWMJrA9Uv8AX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T94sYAAADbAAAADwAAAAAAAAAAAAAAAACYAgAAZHJz&#10;L2Rvd25yZXYueG1sUEsFBgAAAAAEAAQA9QAAAIsDAAAAAA==&#10;" fillcolor="#0070c0">
                  <v:shadow opacity=".5" offset="-6pt,-6pt"/>
                  <v:textbox>
                    <w:txbxContent>
                      <w:p w:rsidR="00B71443" w:rsidRPr="00DA73BF" w:rsidRDefault="00B71443" w:rsidP="00F20B60">
                        <w:pPr>
                          <w:jc w:val="center"/>
                          <w:rPr>
                            <w:b/>
                            <w:sz w:val="56"/>
                            <w:szCs w:val="56"/>
                          </w:rPr>
                        </w:pPr>
                        <w:r w:rsidRPr="00DA73BF">
                          <w:rPr>
                            <w:b/>
                            <w:sz w:val="56"/>
                            <w:szCs w:val="56"/>
                          </w:rPr>
                          <w:t>INEQUALITIES</w:t>
                        </w:r>
                      </w:p>
                      <w:p w:rsidR="00B71443" w:rsidRDefault="00B71443" w:rsidP="00F20B60"/>
                    </w:txbxContent>
                  </v:textbox>
                </v:shape>
                <v:group id="Group 130" o:spid="_x0000_s1030" style="position:absolute;left:1738;top:1949;width:8906;height:10318" coordorigin="1834,1450" coordsize="8906,1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31" type="#_x0000_t5" style="position:absolute;left:2164;top:1450;width:8576;height:10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pdsMA&#10;AADbAAAADwAAAGRycy9kb3ducmV2LnhtbESPQWvCQBSE70L/w/IK3nRTBS3RVaTYordqPXh8ZJ/Z&#10;mOzbmF1j/PddQfA4zMw3zHzZ2Uq01PjCsYKPYQKCOHO64FzB4e978AnCB2SNlWNScCcPy8Vbb46p&#10;djfeUbsPuYgQ9ikqMCHUqZQ+M2TRD11NHL2TayyGKJtc6gZvEW4rOUqSibRYcFwwWNOXoazcX62C&#10;5PIjz3bb5udy9FuuzfU4qY4bpfrv3WoGIlAXXuFne6MVjK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3pdsMAAADbAAAADwAAAAAAAAAAAAAAAACYAgAAZHJzL2Rv&#10;d25yZXYueG1sUEsFBgAAAAAEAAQA9QAAAIgDAAAAAA==&#10;" fillcolor="#c0504d [3205]" stroked="f" strokeweight="2pt"/>
                  <v:roundrect id="Rounded Rectangle 8" o:spid="_x0000_s1032" style="position:absolute;left:2164;top:1767;width:4223;height:9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OQsAA&#10;AADbAAAADwAAAGRycy9kb3ducmV2LnhtbERPy4rCMBTdD/gP4QpuBk19IFKNIsqIu8FaBHeX5toW&#10;m5uSZGrn7yeLAZeH897setOIjpyvLSuYThIQxIXVNZcK8uvXeAXCB2SNjWVS8EsedtvBxwZTbV98&#10;oS4LpYgh7FNUUIXQplL6oiKDfmJb4sg9rDMYInSl1A5fMdw0cpYkS2mw5thQYUuHiopn9mMUyDz5&#10;5AefjpQv+lt+uX+f3KFTajTs92sQgfrwFv+7z1rBPI6N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tOQsAAAADbAAAADwAAAAAAAAAAAAAAAACYAgAAZHJzL2Rvd25y&#10;ZXYueG1sUEsFBgAAAAAEAAQA9QAAAIUDAAAAAA==&#10;" fillcolor="red" strokecolor="#c00000" strokeweight="2pt">
                    <v:textbox>
                      <w:txbxContent>
                        <w:p w:rsidR="00B71443" w:rsidRDefault="00B71443" w:rsidP="00F20B60">
                          <w:pPr>
                            <w:pStyle w:val="NormalWeb"/>
                            <w:spacing w:after="0"/>
                            <w:jc w:val="center"/>
                          </w:pPr>
                          <w:r>
                            <w:rPr>
                              <w:rFonts w:asciiTheme="majorHAnsi" w:hAnsi="Cambria" w:cs="Arial"/>
                              <w:color w:val="000000" w:themeColor="text1"/>
                              <w:kern w:val="24"/>
                              <w:sz w:val="28"/>
                              <w:szCs w:val="28"/>
                            </w:rPr>
                            <w:t>Sexual abuse by parent / caregiver</w:t>
                          </w:r>
                        </w:p>
                      </w:txbxContent>
                    </v:textbox>
                  </v:roundrect>
                  <v:roundrect id="Rounded Rectangle 9" o:spid="_x0000_s1033" style="position:absolute;left:5867;top:3008;width:4380;height:9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gzcUA&#10;AADbAAAADwAAAGRycy9kb3ducmV2LnhtbESP0WrCQBRE3wv9h+UWfNNNtUgaXUMVLC34oKkfcMle&#10;k5js3ZBdNc3XdwWhj8PMnGGWaW8acaXOVZYVvE4iEMS51RUXCo4/23EMwnlkjY1lUvBLDtLV89MS&#10;E21vfKBr5gsRIOwSVFB63yZSurwkg25iW+LgnWxn0AfZFVJ3eAtw08hpFM2lwYrDQoktbUrK6+xi&#10;FOSfcbsd5sN5yPbrXRyd6+b77ajU6KX/WIDw1Pv/8KP9pRXM3uH+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uDNxQAAANsAAAAPAAAAAAAAAAAAAAAAAJgCAABkcnMv&#10;ZG93bnJldi54bWxQSwUGAAAAAAQABAD1AAAAigMAAAAA&#10;" fillcolor="red" strokecolor="#92d050" strokeweight="2pt">
                    <v:textbox>
                      <w:txbxContent>
                        <w:p w:rsidR="00B71443" w:rsidRDefault="00B71443" w:rsidP="00F20B60">
                          <w:pPr>
                            <w:pStyle w:val="NormalWeb"/>
                            <w:spacing w:after="0"/>
                            <w:jc w:val="center"/>
                          </w:pPr>
                          <w:r>
                            <w:rPr>
                              <w:rFonts w:asciiTheme="majorHAnsi" w:hAnsi="Cambria" w:cs="Arial"/>
                              <w:color w:val="000000" w:themeColor="text1"/>
                              <w:kern w:val="24"/>
                              <w:sz w:val="28"/>
                              <w:szCs w:val="28"/>
                            </w:rPr>
                            <w:t>Emotional abuse by parent / caregiver</w:t>
                          </w:r>
                        </w:p>
                      </w:txbxContent>
                    </v:textbox>
                  </v:roundrect>
                  <v:roundrect id="Rounded Rectangle 10" o:spid="_x0000_s1034" style="position:absolute;left:6053;top:5048;width:4537;height:9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Gs8MA&#10;AADbAAAADwAAAGRycy9kb3ducmV2LnhtbERPz2vCMBS+C/sfwht401QRu3VGUYcgm5fVIe72aN7a&#10;sualS6J2/vXLQfD48f2eLTrTiDM5X1tWMBomIIgLq2suFXzuN4MnED4ga2wsk4I/8rCYP/RmmGl7&#10;4Q8656EUMYR9hgqqENpMSl9UZNAPbUscuW/rDIYIXSm1w0sMN40cJ8lUGqw5NlTY0rqi4ic/GQXP&#10;6Vv6S/L67nj0tTus9q/p0V+V6j92yxcQgbpwF9/cW61gEtfH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Gs8MAAADbAAAADwAAAAAAAAAAAAAAAACYAgAAZHJzL2Rv&#10;d25yZXYueG1sUEsFBgAAAAAEAAQA9QAAAIgDAAAAAA==&#10;" fillcolor="red" strokecolor="#1f497d [3215]" strokeweight="2pt">
                    <v:textbox>
                      <w:txbxContent>
                        <w:p w:rsidR="00B71443" w:rsidRDefault="00B71443" w:rsidP="00F20B60">
                          <w:pPr>
                            <w:pStyle w:val="NormalWeb"/>
                            <w:spacing w:after="0"/>
                            <w:jc w:val="center"/>
                          </w:pPr>
                          <w:r>
                            <w:rPr>
                              <w:rFonts w:asciiTheme="majorHAnsi" w:hAnsi="Cambria" w:cs="Arial"/>
                              <w:color w:val="000000" w:themeColor="text1"/>
                              <w:kern w:val="24"/>
                              <w:sz w:val="28"/>
                              <w:szCs w:val="28"/>
                            </w:rPr>
                            <w:t>Emotional neglect by parent / caregiver</w:t>
                          </w:r>
                        </w:p>
                      </w:txbxContent>
                    </v:textbox>
                  </v:roundrect>
                  <v:roundrect id="Rounded Rectangle 11" o:spid="_x0000_s1035" style="position:absolute;left:2164;top:4067;width:4033;height:9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3Z8UA&#10;AADbAAAADwAAAGRycy9kb3ducmV2LnhtbESPT2sCMRTE7wW/Q3iCt5pVVGRrFP8gLR5a3Pbi7XXz&#10;3F3dvCybqPHbG6HQ4zAzv2Fmi2BqcaXWVZYVDPoJCOLc6ooLBT/f29cpCOeRNdaWScGdHCzmnZcZ&#10;ptreeE/XzBciQtilqKD0vkmldHlJBl3fNsTRO9rWoI+yLaRu8RbhppbDJJlIgxXHhRIbWpeUn7OL&#10;UbAJ+3vYZfn7ZLz6+vydng9yczoo1euG5RsIT8H/h//aH1rBaAD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HdnxQAAANsAAAAPAAAAAAAAAAAAAAAAAJgCAABkcnMv&#10;ZG93bnJldi54bWxQSwUGAAAAAAQABAD1AAAAigMAAAAA&#10;" fillcolor="red" strokecolor="#7030a0" strokeweight="2pt">
                    <v:textbox>
                      <w:txbxContent>
                        <w:p w:rsidR="00B71443" w:rsidRDefault="00B71443" w:rsidP="00F20B60">
                          <w:pPr>
                            <w:pStyle w:val="NormalWeb"/>
                            <w:spacing w:after="0"/>
                            <w:jc w:val="center"/>
                          </w:pPr>
                          <w:r>
                            <w:rPr>
                              <w:rFonts w:asciiTheme="majorHAnsi" w:hAnsi="Cambria" w:cs="Arial"/>
                              <w:color w:val="000000" w:themeColor="text1"/>
                              <w:kern w:val="24"/>
                              <w:sz w:val="28"/>
                              <w:szCs w:val="28"/>
                            </w:rPr>
                            <w:t>Physical abuse by parent / caregiver</w:t>
                          </w:r>
                        </w:p>
                      </w:txbxContent>
                    </v:textbox>
                  </v:roundrect>
                  <v:roundrect id="Rounded Rectangle 12" o:spid="_x0000_s1036" style="position:absolute;left:2020;top:6082;width:4033;height:9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1TMIA&#10;AADbAAAADwAAAGRycy9kb3ducmV2LnhtbESPQYvCMBSE78L+h/AWvGm6KrJUo8iiooigrnh+NM+2&#10;2rzUJmrdX78RBI/DzHzDDMe1KcSNKpdbVvDVjkAQJ1bnnCrY/85a3yCcR9ZYWCYFD3IwHn00hhhr&#10;e+ct3XY+FQHCLkYFmfdlLKVLMjLo2rYkDt7RVgZ9kFUqdYX3ADeF7ERRXxrMOSxkWNJPRsl5dzUK&#10;NuaS/036q3SKJ02yuzxIu54r1fysJwMQnmr/Dr/aC62g14Hnl/AD5O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VMwgAAANsAAAAPAAAAAAAAAAAAAAAAAJgCAABkcnMvZG93&#10;bnJldi54bWxQSwUGAAAAAAQABAD1AAAAhwMAAAAA&#10;" fillcolor="red" strokecolor="#fabf8f [1945]" strokeweight="2pt">
                    <v:textbox>
                      <w:txbxContent>
                        <w:p w:rsidR="00B71443" w:rsidRDefault="00B71443" w:rsidP="00F20B60">
                          <w:pPr>
                            <w:pStyle w:val="NormalWeb"/>
                            <w:spacing w:after="0"/>
                            <w:jc w:val="center"/>
                          </w:pPr>
                          <w:r>
                            <w:rPr>
                              <w:rFonts w:asciiTheme="majorHAnsi" w:hAnsi="Cambria" w:cs="Arial"/>
                              <w:color w:val="000000" w:themeColor="text1"/>
                              <w:kern w:val="24"/>
                              <w:sz w:val="28"/>
                              <w:szCs w:val="28"/>
                            </w:rPr>
                            <w:t>Physical neglect by parent / caregiver</w:t>
                          </w:r>
                        </w:p>
                      </w:txbxContent>
                    </v:textbox>
                  </v:roundrect>
                  <v:roundrect id="Rounded Rectangle 13" o:spid="_x0000_s1037" style="position:absolute;left:6197;top:6990;width:4033;height:5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cwVcMA&#10;AADbAAAADwAAAGRycy9kb3ducmV2LnhtbESPzWrDMBCE74W+g9hAb7WUH9LEjWxKoJBbaJJCjhtr&#10;Y5laK2OpiZunjwqFHoeZ+YZZlYNrxYX60HjWMM4UCOLKm4ZrDYf9+/MCRIjIBlvPpOGHApTF48MK&#10;c+Ov/EGXXaxFgnDIUYONsculDJUlhyHzHXHyzr53GJPsa2l6vCa4a+VEqbl02HBasNjR2lL1tft2&#10;Gtzp8wWXdjht55ujmkar8GaU1k+j4e0VRKQh/of/2hujYTaF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cwVcMAAADbAAAADwAAAAAAAAAAAAAAAACYAgAAZHJzL2Rv&#10;d25yZXYueG1sUEsFBgAAAAAEAAQA9QAAAIgDAAAAAA==&#10;" fillcolor="#f79646 [3209]" strokecolor="red" strokeweight="2pt">
                    <v:textbox>
                      <w:txbxContent>
                        <w:p w:rsidR="00B71443" w:rsidRDefault="00B71443" w:rsidP="00F20B60">
                          <w:pPr>
                            <w:pStyle w:val="NormalWeb"/>
                            <w:spacing w:after="0"/>
                            <w:jc w:val="center"/>
                          </w:pPr>
                          <w:r>
                            <w:rPr>
                              <w:rFonts w:asciiTheme="majorHAnsi" w:hAnsi="Cambria" w:cs="Arial"/>
                              <w:color w:val="000000" w:themeColor="text1"/>
                              <w:kern w:val="24"/>
                              <w:sz w:val="28"/>
                              <w:szCs w:val="28"/>
                            </w:rPr>
                            <w:t>Family member in prison</w:t>
                          </w:r>
                        </w:p>
                      </w:txbxContent>
                    </v:textbox>
                  </v:roundrect>
                  <v:roundrect id="Rounded Rectangle 14" o:spid="_x0000_s1038" style="position:absolute;left:2020;top:7495;width:4033;height:9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9OOsIA&#10;AADbAAAADwAAAGRycy9kb3ducmV2LnhtbESPT4vCMBTE7wt+h/AEb2uqFJFqFBFdxJv/Dt6ezbMt&#10;bV66TbTdb78RBI/DzPyGmS87U4knNa6wrGA0jEAQp1YXnCk4n7bfUxDOI2usLJOCP3KwXPS+5pho&#10;2/KBnkefiQBhl6CC3Ps6kdKlORl0Q1sTB+9uG4M+yCaTusE2wE0lx1E0kQYLDgs51rTOKS2PD6Og&#10;5NvW/P5sojYux6vp5Xzdp/aq1KDfrWYgPHX+E363d1pBHMPrS/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046wgAAANsAAAAPAAAAAAAAAAAAAAAAAJgCAABkcnMvZG93&#10;bnJldi54bWxQSwUGAAAAAAQABAD1AAAAhwMAAAAA&#10;" fillcolor="#f79646 [3209]" strokecolor="#00b050" strokeweight="2pt">
                    <v:textbo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Family member with mental illness</w:t>
                          </w:r>
                        </w:p>
                      </w:txbxContent>
                    </v:textbox>
                  </v:roundrect>
                  <v:roundrect id="Rounded Rectangle 15" o:spid="_x0000_s1039" style="position:absolute;left:5727;top:8406;width:5013;height:1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McA&#10;AADbAAAADwAAAGRycy9kb3ducmV2LnhtbESPT2vCQBTE7wW/w/IKvRTdtFqRNBtpC1KV0j/Rg8fX&#10;7GsSzL6N2TWm394VCj0OM/MbJpn3phYdta6yrOBuFIEgzq2uuFCw3SyGMxDOI2usLZOCX3IwTwdX&#10;CcbanviLuswXIkDYxaig9L6JpXR5SQbdyDbEwfuxrUEfZFtI3eIpwE0t76NoKg1WHBZKbOilpHyf&#10;HY2C70/3XLytlrfv69f64HD34cdZp9TNdf/0CMJT7//Df+2lVjB5gMuX8ANk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3THAAAA2wAAAA8AAAAAAAAAAAAAAAAAmAIAAGRy&#10;cy9kb3ducmV2LnhtbFBLBQYAAAAABAAEAPUAAACMAwAAAAA=&#10;" fillcolor="#f79646 [3209]" strokecolor="#7030a0" strokeweight="2pt">
                    <v:textbo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Parent / Caregiver disappeared through abandoning family / divorce</w:t>
                          </w:r>
                        </w:p>
                      </w:txbxContent>
                    </v:textbox>
                  </v:roundrect>
                  <v:roundrect id="Rounded Rectangle 16" o:spid="_x0000_s1040" style="position:absolute;left:1834;top:9768;width:4033;height:8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vU8QA&#10;AADbAAAADwAAAGRycy9kb3ducmV2LnhtbESPT2vCQBTE7wW/w/KEXopuYovE6Cr+hV56qIpeH9ln&#10;Esy+Dbtbk377bqHQ4zAzv2EWq9404kHO15YVpOMEBHFhdc2lgvPpMMpA+ICssbFMCr7Jw2o5eFpg&#10;rm3Hn/Q4hlJECPscFVQhtLmUvqjIoB/bljh6N+sMhihdKbXDLsJNIydJMpUGa44LFba0rai4H7+M&#10;gsvLobxmzm3SrLt80Ktu9rNdqtTzsF/PQQTqw3/4r/2uFbxN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b1PEAAAA2wAAAA8AAAAAAAAAAAAAAAAAmAIAAGRycy9k&#10;b3ducmV2LnhtbFBLBQYAAAAABAAEAPUAAACJAwAAAAA=&#10;" fillcolor="#f79646 [3209]" strokecolor="#00b0f0" strokeweight="2pt">
                    <v:textbo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Parent / Caregiver addicted to alcohol / other drugs</w:t>
                          </w:r>
                        </w:p>
                      </w:txbxContent>
                    </v:textbox>
                  </v:roundrect>
                  <v:roundrect id="Rounded Rectangle 17" o:spid="_x0000_s1041" style="position:absolute;left:6053;top:10348;width:4455;height:10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s18MA&#10;AADbAAAADwAAAGRycy9kb3ducmV2LnhtbESPT4vCMBTE7wt+h/AEb2uq7J9SjSJCFw+yUFc8P5tn&#10;W2xeShNr/PZmYWGPw8z8hlmug2nFQL1rLCuYTRMQxKXVDVcKjj/5awrCeWSNrWVS8CAH69XoZYmZ&#10;tncuaDj4SkQIuwwV1N53mZSurMmgm9qOOHoX2xv0UfaV1D3eI9y0cp4kH9Jgw3Ghxo62NZXXw80o&#10;eM/3TchTPG9PX99DUWxSHeZ7pSbjsFmA8BT8f/ivvdMK3j7h9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ds18MAAADbAAAADwAAAAAAAAAAAAAAAACYAgAAZHJzL2Rv&#10;d25yZXYueG1sUEsFBgAAAAAEAAQA9QAAAIgDAAAAAA==&#10;" fillcolor="#f79646 [3209]" strokecolor="#974706 [1609]" strokeweight="2pt">
                    <v:textbox>
                      <w:txbxContent>
                        <w:p w:rsidR="00B71443" w:rsidRPr="00896D57" w:rsidRDefault="00B71443" w:rsidP="00F20B60">
                          <w:pPr>
                            <w:pStyle w:val="NormalWeb"/>
                            <w:spacing w:after="0"/>
                            <w:jc w:val="center"/>
                          </w:pPr>
                          <w:r w:rsidRPr="00896D57">
                            <w:rPr>
                              <w:rFonts w:asciiTheme="majorHAnsi" w:hAnsi="Cambria" w:cs="Arial"/>
                              <w:color w:val="000000" w:themeColor="text1"/>
                              <w:kern w:val="24"/>
                              <w:sz w:val="28"/>
                              <w:szCs w:val="28"/>
                            </w:rPr>
                            <w:t>Witnessed abuse in the household</w:t>
                          </w:r>
                        </w:p>
                      </w:txbxContent>
                    </v:textbox>
                  </v:roundrect>
                </v:group>
                <w10:wrap anchorx="margin"/>
              </v:group>
            </w:pict>
          </mc:Fallback>
        </mc:AlternateContent>
      </w: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8777F" w:rsidP="004A2F41">
      <w:pPr>
        <w:jc w:val="both"/>
        <w:rPr>
          <w:rFonts w:cs="Arial"/>
          <w:b/>
          <w:szCs w:val="24"/>
        </w:rPr>
      </w:pPr>
    </w:p>
    <w:p w:rsidR="0028777F" w:rsidRDefault="002D7463" w:rsidP="004A2F41">
      <w:pPr>
        <w:jc w:val="both"/>
        <w:rPr>
          <w:rFonts w:cs="Arial"/>
          <w:b/>
          <w:szCs w:val="24"/>
        </w:rPr>
      </w:pPr>
      <w:r>
        <w:rPr>
          <w:rFonts w:cs="Arial"/>
          <w:b/>
          <w:szCs w:val="24"/>
        </w:rPr>
        <w:t>For more information on ACEs, please visit Health Scotland’s dedicated pages:</w:t>
      </w:r>
    </w:p>
    <w:p w:rsidR="002D7463" w:rsidRDefault="00497C8C" w:rsidP="004A2F41">
      <w:pPr>
        <w:jc w:val="both"/>
        <w:rPr>
          <w:rFonts w:cs="Arial"/>
          <w:b/>
          <w:szCs w:val="24"/>
        </w:rPr>
      </w:pPr>
      <w:hyperlink r:id="rId45" w:history="1">
        <w:r w:rsidR="002D7463" w:rsidRPr="006D226C">
          <w:rPr>
            <w:rStyle w:val="Hyperlink"/>
            <w:rFonts w:cs="Arial"/>
            <w:b/>
            <w:szCs w:val="24"/>
          </w:rPr>
          <w:t>http://www.healthscotland.scot/population-groups/children/adverse-childhood-experiences</w:t>
        </w:r>
      </w:hyperlink>
    </w:p>
    <w:p w:rsidR="002D7463" w:rsidRDefault="002D7463" w:rsidP="004A2F41">
      <w:pPr>
        <w:jc w:val="both"/>
        <w:rPr>
          <w:rFonts w:cs="Arial"/>
          <w:b/>
          <w:szCs w:val="24"/>
        </w:rPr>
      </w:pPr>
    </w:p>
    <w:p w:rsidR="002D7463" w:rsidRDefault="002D7463" w:rsidP="004A2F41">
      <w:pPr>
        <w:jc w:val="both"/>
        <w:rPr>
          <w:rFonts w:cs="Arial"/>
          <w:b/>
          <w:szCs w:val="24"/>
        </w:rPr>
        <w:sectPr w:rsidR="002D7463" w:rsidSect="00612C44">
          <w:pgSz w:w="11906" w:h="16838" w:code="9"/>
          <w:pgMar w:top="1134" w:right="1134" w:bottom="1134" w:left="1134" w:header="567" w:footer="510" w:gutter="0"/>
          <w:cols w:space="720"/>
        </w:sectPr>
      </w:pPr>
    </w:p>
    <w:p w:rsidR="004D1B6C" w:rsidRDefault="006D06CB" w:rsidP="00712F5B">
      <w:pPr>
        <w:pStyle w:val="Heading1"/>
      </w:pPr>
      <w:bookmarkStart w:id="7" w:name="_Appendix_2"/>
      <w:bookmarkStart w:id="8" w:name="_Appendix_3"/>
      <w:bookmarkEnd w:id="7"/>
      <w:bookmarkEnd w:id="8"/>
      <w:r>
        <w:lastRenderedPageBreak/>
        <w:t>Appendix 3</w:t>
      </w:r>
    </w:p>
    <w:p w:rsidR="004D1B6C" w:rsidRPr="004D1B6C" w:rsidRDefault="00DD29D1" w:rsidP="004D1B6C">
      <w:pPr>
        <w:spacing w:before="240" w:after="240"/>
        <w:rPr>
          <w:rFonts w:cs="Arial"/>
          <w:b/>
        </w:rPr>
      </w:pPr>
      <w:r>
        <w:rPr>
          <w:rFonts w:cs="Arial"/>
          <w:b/>
        </w:rPr>
        <w:t>Some e</w:t>
      </w:r>
      <w:r w:rsidR="004D1B6C">
        <w:rPr>
          <w:rFonts w:cs="Arial"/>
          <w:b/>
        </w:rPr>
        <w:t>xamples of Services and i</w:t>
      </w:r>
      <w:r w:rsidR="004D1B6C" w:rsidRPr="00E601D5">
        <w:rPr>
          <w:rFonts w:cs="Arial"/>
          <w:b/>
        </w:rPr>
        <w:t>nitiatives to reduce Child Poverty in Ayrshire and Arran</w:t>
      </w:r>
    </w:p>
    <w:tbl>
      <w:tblPr>
        <w:tblStyle w:val="TableGrid"/>
        <w:tblW w:w="13008" w:type="dxa"/>
        <w:tblLook w:val="04A0" w:firstRow="1" w:lastRow="0" w:firstColumn="1" w:lastColumn="0" w:noHBand="0" w:noVBand="1"/>
      </w:tblPr>
      <w:tblGrid>
        <w:gridCol w:w="13008"/>
      </w:tblGrid>
      <w:tr w:rsidR="004D1B6C" w:rsidRPr="00572D9D" w:rsidTr="00150D91">
        <w:tc>
          <w:tcPr>
            <w:tcW w:w="13008" w:type="dxa"/>
          </w:tcPr>
          <w:p w:rsidR="004D1B6C" w:rsidRPr="00572D9D" w:rsidRDefault="004D1B6C" w:rsidP="00150D91">
            <w:pPr>
              <w:rPr>
                <w:rFonts w:cs="Arial"/>
                <w:b/>
              </w:rPr>
            </w:pPr>
            <w:r w:rsidRPr="00572D9D">
              <w:rPr>
                <w:rFonts w:cs="Arial"/>
                <w:b/>
              </w:rPr>
              <w:t>East Ayrshire</w:t>
            </w:r>
          </w:p>
        </w:tc>
      </w:tr>
      <w:tr w:rsidR="004D1B6C" w:rsidRPr="008A554D" w:rsidTr="00150D91">
        <w:tc>
          <w:tcPr>
            <w:tcW w:w="13008" w:type="dxa"/>
          </w:tcPr>
          <w:p w:rsidR="004D1B6C" w:rsidRDefault="004D1B6C" w:rsidP="004D1B6C">
            <w:pPr>
              <w:pStyle w:val="ListParagraph"/>
              <w:numPr>
                <w:ilvl w:val="0"/>
                <w:numId w:val="5"/>
              </w:numPr>
              <w:tabs>
                <w:tab w:val="num" w:pos="0"/>
              </w:tabs>
              <w:ind w:left="426"/>
              <w:rPr>
                <w:rFonts w:cs="Arial"/>
              </w:rPr>
            </w:pPr>
            <w:r>
              <w:rPr>
                <w:rFonts w:cs="Arial"/>
              </w:rPr>
              <w:t>Invest in improvement and early intervention via the early Years Collaborative</w:t>
            </w:r>
          </w:p>
          <w:p w:rsidR="004D1B6C" w:rsidRPr="00D97A7E" w:rsidRDefault="004D1B6C" w:rsidP="004D1B6C">
            <w:pPr>
              <w:pStyle w:val="ListParagraph"/>
              <w:numPr>
                <w:ilvl w:val="0"/>
                <w:numId w:val="5"/>
              </w:numPr>
              <w:tabs>
                <w:tab w:val="num" w:pos="0"/>
              </w:tabs>
              <w:ind w:left="426"/>
              <w:rPr>
                <w:rFonts w:cs="Arial"/>
              </w:rPr>
            </w:pPr>
            <w:r w:rsidRPr="00D97A7E">
              <w:rPr>
                <w:rFonts w:cs="Arial"/>
              </w:rPr>
              <w:t>Poverty-proof schools – “the cost of the school day” – school uniform grants, etc</w:t>
            </w:r>
          </w:p>
          <w:p w:rsidR="004D1B6C" w:rsidRPr="00D97A7E" w:rsidRDefault="004D1B6C" w:rsidP="004D1B6C">
            <w:pPr>
              <w:pStyle w:val="ListParagraph"/>
              <w:numPr>
                <w:ilvl w:val="0"/>
                <w:numId w:val="5"/>
              </w:numPr>
              <w:tabs>
                <w:tab w:val="num" w:pos="0"/>
              </w:tabs>
              <w:ind w:left="426"/>
              <w:rPr>
                <w:rFonts w:cs="Arial"/>
              </w:rPr>
            </w:pPr>
            <w:r w:rsidRPr="00D97A7E">
              <w:rPr>
                <w:rFonts w:cs="Arial"/>
              </w:rPr>
              <w:t>Develop and build a child poverty impact assessment into all EAC policy development</w:t>
            </w:r>
          </w:p>
          <w:p w:rsidR="004D1B6C" w:rsidRPr="00D97A7E" w:rsidRDefault="004D1B6C" w:rsidP="004D1B6C">
            <w:pPr>
              <w:pStyle w:val="ListParagraph"/>
              <w:numPr>
                <w:ilvl w:val="0"/>
                <w:numId w:val="5"/>
              </w:numPr>
              <w:tabs>
                <w:tab w:val="num" w:pos="0"/>
              </w:tabs>
              <w:ind w:left="426"/>
              <w:rPr>
                <w:rFonts w:cs="Arial"/>
              </w:rPr>
            </w:pPr>
            <w:r w:rsidRPr="00D97A7E">
              <w:rPr>
                <w:rFonts w:cs="Arial"/>
              </w:rPr>
              <w:t>Make better use of social media to raise awareness of available support for parents/carers of children</w:t>
            </w:r>
          </w:p>
          <w:p w:rsidR="004D1B6C" w:rsidRPr="00D97A7E" w:rsidRDefault="004D1B6C" w:rsidP="004D1B6C">
            <w:pPr>
              <w:pStyle w:val="ListParagraph"/>
              <w:numPr>
                <w:ilvl w:val="0"/>
                <w:numId w:val="5"/>
              </w:numPr>
              <w:tabs>
                <w:tab w:val="num" w:pos="0"/>
              </w:tabs>
              <w:ind w:left="426"/>
              <w:rPr>
                <w:rFonts w:cs="Arial"/>
              </w:rPr>
            </w:pPr>
            <w:r w:rsidRPr="00D97A7E">
              <w:rPr>
                <w:rFonts w:cs="Arial"/>
              </w:rPr>
              <w:t>Promoting access to cheaper shopping and healthy eating across targeted communities</w:t>
            </w:r>
          </w:p>
          <w:p w:rsidR="004D1B6C" w:rsidRPr="00D97A7E" w:rsidRDefault="004D1B6C" w:rsidP="004D1B6C">
            <w:pPr>
              <w:pStyle w:val="ListParagraph"/>
              <w:numPr>
                <w:ilvl w:val="0"/>
                <w:numId w:val="5"/>
              </w:numPr>
              <w:tabs>
                <w:tab w:val="num" w:pos="0"/>
              </w:tabs>
              <w:ind w:left="426"/>
              <w:rPr>
                <w:rFonts w:cs="Arial"/>
              </w:rPr>
            </w:pPr>
            <w:r w:rsidRPr="00D97A7E">
              <w:rPr>
                <w:rFonts w:cs="Arial"/>
              </w:rPr>
              <w:t>Co-Establish with community and voluntary sector a baby clothing and school clothing swap shop.</w:t>
            </w:r>
          </w:p>
          <w:p w:rsidR="004D1B6C" w:rsidRDefault="004D1B6C" w:rsidP="004D1B6C">
            <w:pPr>
              <w:pStyle w:val="ListParagraph"/>
              <w:numPr>
                <w:ilvl w:val="0"/>
                <w:numId w:val="5"/>
              </w:numPr>
              <w:tabs>
                <w:tab w:val="num" w:pos="0"/>
              </w:tabs>
              <w:ind w:left="426"/>
              <w:rPr>
                <w:rFonts w:cs="Arial"/>
              </w:rPr>
            </w:pPr>
            <w:r w:rsidRPr="00D97A7E">
              <w:rPr>
                <w:rFonts w:cs="Arial"/>
              </w:rPr>
              <w:t>Provide and promote safe places to play</w:t>
            </w:r>
            <w:r>
              <w:rPr>
                <w:rFonts w:cs="Arial"/>
              </w:rPr>
              <w:t>:</w:t>
            </w:r>
          </w:p>
          <w:p w:rsidR="004D1B6C" w:rsidRPr="00D97A7E" w:rsidRDefault="004D1B6C" w:rsidP="004D1B6C">
            <w:pPr>
              <w:pStyle w:val="ListParagraph"/>
              <w:numPr>
                <w:ilvl w:val="1"/>
                <w:numId w:val="5"/>
              </w:numPr>
              <w:tabs>
                <w:tab w:val="num" w:pos="0"/>
              </w:tabs>
              <w:ind w:left="709"/>
              <w:rPr>
                <w:rFonts w:cs="Arial"/>
              </w:rPr>
            </w:pPr>
            <w:r>
              <w:rPr>
                <w:rFonts w:cs="Arial"/>
              </w:rPr>
              <w:t>‘Play in Prison’</w:t>
            </w:r>
          </w:p>
          <w:p w:rsidR="004D1B6C" w:rsidRPr="004B7083" w:rsidRDefault="004D1B6C" w:rsidP="004B7083">
            <w:pPr>
              <w:pStyle w:val="ListParagraph"/>
              <w:numPr>
                <w:ilvl w:val="0"/>
                <w:numId w:val="5"/>
              </w:numPr>
              <w:ind w:left="426"/>
              <w:rPr>
                <w:rFonts w:cs="Arial"/>
              </w:rPr>
            </w:pPr>
            <w:r>
              <w:rPr>
                <w:rFonts w:cs="Arial"/>
              </w:rPr>
              <w:t>Income Maximisation Services: Financial inclusion team of ~6 staff, newly recruited Child Poverty officer.</w:t>
            </w:r>
          </w:p>
        </w:tc>
      </w:tr>
      <w:tr w:rsidR="004D1B6C" w:rsidRPr="00572D9D" w:rsidTr="00150D91">
        <w:tc>
          <w:tcPr>
            <w:tcW w:w="13008" w:type="dxa"/>
          </w:tcPr>
          <w:p w:rsidR="004D1B6C" w:rsidRPr="00572D9D" w:rsidRDefault="004D1B6C" w:rsidP="00150D91">
            <w:pPr>
              <w:rPr>
                <w:rFonts w:cs="Arial"/>
                <w:b/>
              </w:rPr>
            </w:pPr>
            <w:r w:rsidRPr="00572D9D">
              <w:rPr>
                <w:rFonts w:cs="Arial"/>
                <w:b/>
              </w:rPr>
              <w:t>North Ayrshire</w:t>
            </w:r>
          </w:p>
        </w:tc>
      </w:tr>
      <w:tr w:rsidR="004B7083" w:rsidRPr="00D97A7E" w:rsidTr="00150D91">
        <w:tc>
          <w:tcPr>
            <w:tcW w:w="13008" w:type="dxa"/>
          </w:tcPr>
          <w:p w:rsidR="004B7083" w:rsidRPr="00D97A7E" w:rsidRDefault="004B7083" w:rsidP="004B7083">
            <w:pPr>
              <w:pStyle w:val="ListParagraph"/>
              <w:numPr>
                <w:ilvl w:val="0"/>
                <w:numId w:val="4"/>
              </w:numPr>
              <w:ind w:left="379"/>
              <w:rPr>
                <w:rFonts w:cs="Arial"/>
              </w:rPr>
            </w:pPr>
            <w:r w:rsidRPr="00D97A7E">
              <w:rPr>
                <w:rFonts w:cs="Arial"/>
              </w:rPr>
              <w:t>‘Fair for All’ Strategy</w:t>
            </w:r>
          </w:p>
          <w:p w:rsidR="004B7083" w:rsidRDefault="004B7083" w:rsidP="004B7083">
            <w:pPr>
              <w:pStyle w:val="ListParagraph"/>
              <w:numPr>
                <w:ilvl w:val="0"/>
                <w:numId w:val="4"/>
              </w:numPr>
              <w:ind w:left="379"/>
              <w:rPr>
                <w:rFonts w:cs="Arial"/>
              </w:rPr>
            </w:pPr>
            <w:r w:rsidRPr="00D97A7E">
              <w:rPr>
                <w:rFonts w:cs="Arial"/>
              </w:rPr>
              <w:t>Child Poverty initiative mapping exercise</w:t>
            </w:r>
            <w:r>
              <w:rPr>
                <w:rFonts w:cs="Arial"/>
              </w:rPr>
              <w:t xml:space="preserve"> currently underway </w:t>
            </w:r>
          </w:p>
          <w:p w:rsidR="004B7083" w:rsidRPr="00D97A7E" w:rsidRDefault="004B7083" w:rsidP="004B7083">
            <w:pPr>
              <w:pStyle w:val="ListParagraph"/>
              <w:numPr>
                <w:ilvl w:val="0"/>
                <w:numId w:val="4"/>
              </w:numPr>
              <w:ind w:left="379"/>
              <w:rPr>
                <w:rFonts w:cs="Arial"/>
              </w:rPr>
            </w:pPr>
            <w:r w:rsidRPr="00D97A7E">
              <w:rPr>
                <w:rFonts w:cs="Arial"/>
              </w:rPr>
              <w:t>Early years expansion - pil</w:t>
            </w:r>
            <w:r>
              <w:rPr>
                <w:rFonts w:cs="Arial"/>
              </w:rPr>
              <w:t xml:space="preserve">ot with Scottish Government - </w:t>
            </w:r>
            <w:r w:rsidRPr="00D97A7E">
              <w:rPr>
                <w:rFonts w:cs="Arial"/>
              </w:rPr>
              <w:t xml:space="preserve">including Fullarton Futures - covering childcare costs for parents moving into work, training and education </w:t>
            </w:r>
          </w:p>
          <w:p w:rsidR="004B7083" w:rsidRPr="00D97A7E" w:rsidRDefault="004B7083" w:rsidP="004B7083">
            <w:pPr>
              <w:pStyle w:val="ListParagraph"/>
              <w:numPr>
                <w:ilvl w:val="0"/>
                <w:numId w:val="4"/>
              </w:numPr>
              <w:ind w:left="379"/>
              <w:rPr>
                <w:rFonts w:cs="Arial"/>
              </w:rPr>
            </w:pPr>
            <w:r>
              <w:rPr>
                <w:rFonts w:cs="Arial"/>
              </w:rPr>
              <w:t>Child-</w:t>
            </w:r>
            <w:r w:rsidRPr="00D97A7E">
              <w:rPr>
                <w:rFonts w:cs="Arial"/>
              </w:rPr>
              <w:t xml:space="preserve">centred Council - putting children at the centre of Council policy, for example, through </w:t>
            </w:r>
            <w:r>
              <w:rPr>
                <w:rFonts w:cs="Arial"/>
              </w:rPr>
              <w:t xml:space="preserve">‘Skills for Life’ </w:t>
            </w:r>
            <w:r w:rsidRPr="00D97A7E">
              <w:rPr>
                <w:rFonts w:cs="Arial"/>
              </w:rPr>
              <w:t>employability programme which targets lone parents</w:t>
            </w:r>
          </w:p>
          <w:p w:rsidR="004B7083" w:rsidRPr="00D97A7E" w:rsidRDefault="004B7083" w:rsidP="00755253">
            <w:pPr>
              <w:pStyle w:val="ListParagraph"/>
              <w:numPr>
                <w:ilvl w:val="0"/>
                <w:numId w:val="5"/>
              </w:numPr>
              <w:ind w:left="426" w:hanging="426"/>
              <w:rPr>
                <w:rFonts w:cs="Arial"/>
              </w:rPr>
            </w:pPr>
            <w:r>
              <w:rPr>
                <w:rFonts w:cs="Arial"/>
              </w:rPr>
              <w:t>Income Maximisation Services</w:t>
            </w:r>
          </w:p>
          <w:p w:rsidR="004B7083" w:rsidRDefault="004B7083" w:rsidP="004B7083">
            <w:pPr>
              <w:pStyle w:val="ListParagraph"/>
              <w:numPr>
                <w:ilvl w:val="0"/>
                <w:numId w:val="4"/>
              </w:numPr>
              <w:ind w:left="379"/>
              <w:rPr>
                <w:rFonts w:cs="Arial"/>
              </w:rPr>
            </w:pPr>
            <w:r>
              <w:rPr>
                <w:rFonts w:cs="Arial"/>
              </w:rPr>
              <w:t>The Attainment Challenge work to reduce poverty-related attainment gap for children in school</w:t>
            </w:r>
          </w:p>
          <w:p w:rsidR="004B7083" w:rsidRDefault="004B7083" w:rsidP="004B7083">
            <w:pPr>
              <w:pStyle w:val="ListParagraph"/>
              <w:numPr>
                <w:ilvl w:val="0"/>
                <w:numId w:val="4"/>
              </w:numPr>
              <w:ind w:left="379"/>
              <w:rPr>
                <w:rFonts w:cs="Arial"/>
              </w:rPr>
            </w:pPr>
            <w:r>
              <w:rPr>
                <w:rFonts w:cs="Arial"/>
              </w:rPr>
              <w:t xml:space="preserve">The Pupil Equity Fund (PEF) will be used to reduce poverty-related inequities in education. </w:t>
            </w:r>
          </w:p>
          <w:p w:rsidR="004B7083" w:rsidRDefault="004B7083" w:rsidP="004B7083">
            <w:pPr>
              <w:pStyle w:val="ListParagraph"/>
              <w:numPr>
                <w:ilvl w:val="0"/>
                <w:numId w:val="4"/>
              </w:numPr>
              <w:ind w:left="379"/>
              <w:rPr>
                <w:rFonts w:cs="Arial"/>
              </w:rPr>
            </w:pPr>
            <w:r>
              <w:rPr>
                <w:rFonts w:cs="Arial"/>
              </w:rPr>
              <w:t xml:space="preserve">Professional peer mentorship and Family Firm model being developed to support children who are looked after </w:t>
            </w:r>
          </w:p>
          <w:p w:rsidR="004B7083" w:rsidRPr="004B7083" w:rsidRDefault="004B7083" w:rsidP="004B7083">
            <w:pPr>
              <w:pStyle w:val="ListParagraph"/>
              <w:numPr>
                <w:ilvl w:val="0"/>
                <w:numId w:val="4"/>
              </w:numPr>
              <w:ind w:left="379"/>
              <w:rPr>
                <w:rFonts w:cs="Arial"/>
              </w:rPr>
            </w:pPr>
            <w:r>
              <w:rPr>
                <w:rFonts w:cs="Arial"/>
              </w:rPr>
              <w:t xml:space="preserve">Development of young carers statements as part of Scottish Government pilot </w:t>
            </w:r>
          </w:p>
        </w:tc>
      </w:tr>
      <w:tr w:rsidR="004D1B6C" w:rsidRPr="00572D9D" w:rsidTr="00150D91">
        <w:tc>
          <w:tcPr>
            <w:tcW w:w="13008" w:type="dxa"/>
          </w:tcPr>
          <w:p w:rsidR="004D1B6C" w:rsidRPr="00572D9D" w:rsidRDefault="004D1B6C" w:rsidP="00150D91">
            <w:pPr>
              <w:rPr>
                <w:rFonts w:cs="Arial"/>
                <w:b/>
              </w:rPr>
            </w:pPr>
            <w:r w:rsidRPr="00572D9D">
              <w:rPr>
                <w:rFonts w:cs="Arial"/>
                <w:b/>
              </w:rPr>
              <w:t>South Ayrshire</w:t>
            </w:r>
          </w:p>
        </w:tc>
      </w:tr>
      <w:tr w:rsidR="004D1B6C" w:rsidRPr="008A554D" w:rsidTr="00150D91">
        <w:tc>
          <w:tcPr>
            <w:tcW w:w="13008" w:type="dxa"/>
          </w:tcPr>
          <w:p w:rsidR="004D1B6C" w:rsidRPr="00E601D5" w:rsidRDefault="004D1B6C" w:rsidP="004D1B6C">
            <w:pPr>
              <w:pStyle w:val="ListParagraph"/>
              <w:numPr>
                <w:ilvl w:val="0"/>
                <w:numId w:val="3"/>
              </w:numPr>
              <w:ind w:left="332"/>
              <w:rPr>
                <w:rFonts w:cs="Arial"/>
              </w:rPr>
            </w:pPr>
            <w:r w:rsidRPr="00E601D5">
              <w:rPr>
                <w:rFonts w:cs="Arial"/>
              </w:rPr>
              <w:t>Addressing Child Poverty is emerging as one of the main outcomes for the new Local Outcomes Improvement Plan for South Ayrshire.</w:t>
            </w:r>
          </w:p>
          <w:p w:rsidR="004D1B6C" w:rsidRPr="00E601D5" w:rsidRDefault="004D1B6C" w:rsidP="004D1B6C">
            <w:pPr>
              <w:pStyle w:val="ListParagraph"/>
              <w:numPr>
                <w:ilvl w:val="0"/>
                <w:numId w:val="3"/>
              </w:numPr>
              <w:ind w:left="332"/>
              <w:rPr>
                <w:rFonts w:cs="Arial"/>
              </w:rPr>
            </w:pPr>
            <w:r w:rsidRPr="00E601D5">
              <w:rPr>
                <w:rFonts w:cs="Arial"/>
              </w:rPr>
              <w:t>A2E pr</w:t>
            </w:r>
            <w:r>
              <w:rPr>
                <w:rFonts w:cs="Arial"/>
              </w:rPr>
              <w:t>ovides affordable and flexible c</w:t>
            </w:r>
            <w:r w:rsidRPr="00E601D5">
              <w:rPr>
                <w:rFonts w:cs="Arial"/>
              </w:rPr>
              <w:t xml:space="preserve">hildcare to South Ayrshire families to access training, education or employment. </w:t>
            </w:r>
          </w:p>
          <w:p w:rsidR="004D1B6C" w:rsidRPr="00E601D5" w:rsidRDefault="004D1B6C" w:rsidP="004D1B6C">
            <w:pPr>
              <w:pStyle w:val="ListParagraph"/>
              <w:numPr>
                <w:ilvl w:val="0"/>
                <w:numId w:val="3"/>
              </w:numPr>
              <w:ind w:left="332"/>
              <w:rPr>
                <w:rFonts w:cs="Arial"/>
              </w:rPr>
            </w:pPr>
            <w:r w:rsidRPr="00E601D5">
              <w:rPr>
                <w:rFonts w:cs="Arial"/>
              </w:rPr>
              <w:t xml:space="preserve">Financial support to young people from low-income households to remain in education through Education Maintenance Allowances. </w:t>
            </w:r>
          </w:p>
          <w:p w:rsidR="004D1B6C" w:rsidRPr="00E601D5" w:rsidRDefault="004D1B6C" w:rsidP="004D1B6C">
            <w:pPr>
              <w:pStyle w:val="ListParagraph"/>
              <w:numPr>
                <w:ilvl w:val="0"/>
                <w:numId w:val="3"/>
              </w:numPr>
              <w:ind w:left="332"/>
              <w:rPr>
                <w:rFonts w:cs="Arial"/>
              </w:rPr>
            </w:pPr>
            <w:r w:rsidRPr="00E601D5">
              <w:rPr>
                <w:rFonts w:cs="Arial"/>
              </w:rPr>
              <w:t xml:space="preserve">A concerted effort to improve outcomes in literacy, numeracy and health and wellbeing through attainment challenge </w:t>
            </w:r>
            <w:r w:rsidRPr="00E601D5">
              <w:rPr>
                <w:rFonts w:cs="Arial"/>
              </w:rPr>
              <w:lastRenderedPageBreak/>
              <w:t>funding in the schools.</w:t>
            </w:r>
          </w:p>
          <w:p w:rsidR="004D1B6C" w:rsidRPr="00E601D5" w:rsidRDefault="004D1B6C" w:rsidP="004D1B6C">
            <w:pPr>
              <w:pStyle w:val="ListParagraph"/>
              <w:numPr>
                <w:ilvl w:val="0"/>
                <w:numId w:val="3"/>
              </w:numPr>
              <w:ind w:left="332"/>
              <w:rPr>
                <w:rFonts w:cs="Arial"/>
              </w:rPr>
            </w:pPr>
            <w:r w:rsidRPr="00E601D5">
              <w:rPr>
                <w:rFonts w:cs="Arial"/>
              </w:rPr>
              <w:t xml:space="preserve">PEEP has been adopted by SAC as the early intervention universal parenting programme and every early years establishment has been offered a session. </w:t>
            </w:r>
          </w:p>
          <w:p w:rsidR="004D1B6C" w:rsidRPr="00E601D5" w:rsidRDefault="004D1B6C" w:rsidP="004D1B6C">
            <w:pPr>
              <w:pStyle w:val="ListParagraph"/>
              <w:numPr>
                <w:ilvl w:val="0"/>
                <w:numId w:val="3"/>
              </w:numPr>
              <w:ind w:left="332"/>
              <w:rPr>
                <w:rFonts w:cs="Arial"/>
              </w:rPr>
            </w:pPr>
            <w:r w:rsidRPr="00E601D5">
              <w:rPr>
                <w:rFonts w:cs="Arial"/>
              </w:rPr>
              <w:t xml:space="preserve">7 breakfast clubs providing free breakfasts every day to all children in schools in areas of deprivation (SIMD) </w:t>
            </w:r>
          </w:p>
          <w:p w:rsidR="004D1B6C" w:rsidRPr="00E601D5" w:rsidRDefault="004D1B6C" w:rsidP="004D1B6C">
            <w:pPr>
              <w:pStyle w:val="ListParagraph"/>
              <w:numPr>
                <w:ilvl w:val="0"/>
                <w:numId w:val="3"/>
              </w:numPr>
              <w:ind w:left="332"/>
              <w:rPr>
                <w:rFonts w:cs="Arial"/>
              </w:rPr>
            </w:pPr>
            <w:r w:rsidRPr="00E601D5">
              <w:rPr>
                <w:rFonts w:cs="Arial"/>
              </w:rPr>
              <w:t>Work with Nourish Scotland to address food poverty in South Ayrshire has included participation in an Ayrshire wide Food Inquiry.</w:t>
            </w:r>
          </w:p>
          <w:p w:rsidR="004D1B6C" w:rsidRDefault="004D1B6C" w:rsidP="004D1B6C">
            <w:pPr>
              <w:pStyle w:val="ListParagraph"/>
              <w:numPr>
                <w:ilvl w:val="0"/>
                <w:numId w:val="3"/>
              </w:numPr>
              <w:ind w:left="332"/>
              <w:rPr>
                <w:rFonts w:cs="Arial"/>
              </w:rPr>
            </w:pPr>
            <w:r>
              <w:rPr>
                <w:rFonts w:cs="Arial"/>
              </w:rPr>
              <w:t>Previous work</w:t>
            </w:r>
            <w:r w:rsidRPr="00E601D5">
              <w:rPr>
                <w:rFonts w:cs="Arial"/>
              </w:rPr>
              <w:t xml:space="preserve"> with VASA / Ayr St Columba (Churches) to address ‘Holiday Hunger’ for children who have free school meals during term time</w:t>
            </w:r>
            <w:r>
              <w:rPr>
                <w:rFonts w:cs="Arial"/>
              </w:rPr>
              <w:t xml:space="preserve"> in 2016.</w:t>
            </w:r>
          </w:p>
          <w:p w:rsidR="004D1B6C" w:rsidRPr="00E601D5" w:rsidRDefault="004D1B6C" w:rsidP="004D1B6C">
            <w:pPr>
              <w:pStyle w:val="ListParagraph"/>
              <w:numPr>
                <w:ilvl w:val="0"/>
                <w:numId w:val="3"/>
              </w:numPr>
              <w:ind w:left="332"/>
              <w:rPr>
                <w:rFonts w:cs="Arial"/>
              </w:rPr>
            </w:pPr>
            <w:r>
              <w:rPr>
                <w:rFonts w:cs="Arial"/>
              </w:rPr>
              <w:t>Holiday Hunger’ programme delivered directly by SAC and provided 7,500 meals over 6 weeks in summer 2017 in North Ayr and in Girvan</w:t>
            </w:r>
            <w:r w:rsidRPr="00E601D5">
              <w:rPr>
                <w:rFonts w:cs="Arial"/>
              </w:rPr>
              <w:t xml:space="preserve">. </w:t>
            </w:r>
            <w:r>
              <w:rPr>
                <w:rFonts w:cs="Arial"/>
              </w:rPr>
              <w:t xml:space="preserve"> Repeated in mid-terms breaks in Autumn 2017.</w:t>
            </w:r>
          </w:p>
          <w:p w:rsidR="004D1B6C" w:rsidRDefault="004D1B6C" w:rsidP="004D1B6C">
            <w:pPr>
              <w:pStyle w:val="ListParagraph"/>
              <w:numPr>
                <w:ilvl w:val="0"/>
                <w:numId w:val="3"/>
              </w:numPr>
              <w:ind w:left="332"/>
              <w:rPr>
                <w:rFonts w:cs="Arial"/>
              </w:rPr>
            </w:pPr>
            <w:r w:rsidRPr="00E601D5">
              <w:rPr>
                <w:rFonts w:cs="Arial"/>
              </w:rPr>
              <w:t>Summer 2017 – rollout of meal provision in SAC schools – evaluation TBC</w:t>
            </w:r>
          </w:p>
          <w:p w:rsidR="004D1B6C" w:rsidRPr="004B7083" w:rsidRDefault="004D1B6C" w:rsidP="004B7083">
            <w:pPr>
              <w:pStyle w:val="ListParagraph"/>
              <w:numPr>
                <w:ilvl w:val="0"/>
                <w:numId w:val="3"/>
              </w:numPr>
              <w:ind w:left="332"/>
              <w:rPr>
                <w:rFonts w:cs="Arial"/>
              </w:rPr>
            </w:pPr>
            <w:r w:rsidRPr="00E13C38">
              <w:rPr>
                <w:rFonts w:cs="Arial"/>
              </w:rPr>
              <w:t>Income Maximisation Services on the Benefits and Advice hub on the SAC website</w:t>
            </w:r>
          </w:p>
        </w:tc>
      </w:tr>
      <w:tr w:rsidR="004D1B6C" w:rsidRPr="00F67FE5" w:rsidTr="00150D91">
        <w:tc>
          <w:tcPr>
            <w:tcW w:w="13008" w:type="dxa"/>
          </w:tcPr>
          <w:p w:rsidR="004D1B6C" w:rsidRPr="00F67FE5" w:rsidRDefault="004D1B6C" w:rsidP="00150D91">
            <w:pPr>
              <w:rPr>
                <w:rFonts w:cs="Arial"/>
                <w:b/>
              </w:rPr>
            </w:pPr>
            <w:r w:rsidRPr="00F67FE5">
              <w:rPr>
                <w:rFonts w:cs="Arial"/>
                <w:b/>
              </w:rPr>
              <w:lastRenderedPageBreak/>
              <w:t>NHS Ayrshire &amp; Arran</w:t>
            </w:r>
          </w:p>
        </w:tc>
      </w:tr>
      <w:tr w:rsidR="004D1B6C" w:rsidRPr="00E601D5" w:rsidTr="00150D91">
        <w:tc>
          <w:tcPr>
            <w:tcW w:w="13008" w:type="dxa"/>
          </w:tcPr>
          <w:p w:rsidR="004D1B6C" w:rsidRPr="008213AC" w:rsidRDefault="004D1B6C" w:rsidP="006C1DF9">
            <w:pPr>
              <w:pStyle w:val="ListParagraph"/>
              <w:numPr>
                <w:ilvl w:val="0"/>
                <w:numId w:val="10"/>
              </w:numPr>
              <w:spacing w:before="120" w:after="120"/>
              <w:ind w:left="426"/>
              <w:rPr>
                <w:rFonts w:cs="Arial"/>
                <w:szCs w:val="24"/>
              </w:rPr>
            </w:pPr>
            <w:r>
              <w:t xml:space="preserve">Uptake of the Healthy Start vitamin scheme, which has qualifying criteria based on benefits entitlement, is good in Ayrshire and Arran, with an uptake of circa 70%.  </w:t>
            </w:r>
          </w:p>
          <w:p w:rsidR="006C1DF9" w:rsidRDefault="004D1B6C" w:rsidP="006C1DF9">
            <w:pPr>
              <w:pStyle w:val="ListParagraph"/>
              <w:numPr>
                <w:ilvl w:val="0"/>
                <w:numId w:val="10"/>
              </w:numPr>
              <w:ind w:left="426"/>
              <w:rPr>
                <w:rFonts w:cs="Arial"/>
              </w:rPr>
            </w:pPr>
            <w:r>
              <w:rPr>
                <w:rFonts w:cs="Arial"/>
              </w:rPr>
              <w:t>Joint working between income maximisation specialist services and a range of healthcare professionals working with women and children, including Maternity Services at AMU and in the community, and Health Visitors</w:t>
            </w:r>
            <w:r w:rsidR="006C1DF9">
              <w:rPr>
                <w:rFonts w:cs="Arial"/>
              </w:rPr>
              <w:t>.</w:t>
            </w:r>
          </w:p>
          <w:p w:rsidR="006C1DF9" w:rsidRPr="006C1DF9" w:rsidRDefault="006C1DF9" w:rsidP="006C1DF9">
            <w:pPr>
              <w:pStyle w:val="ListParagraph"/>
              <w:numPr>
                <w:ilvl w:val="0"/>
                <w:numId w:val="10"/>
              </w:numPr>
              <w:ind w:left="426"/>
              <w:rPr>
                <w:rFonts w:cs="Arial"/>
              </w:rPr>
            </w:pPr>
            <w:r w:rsidRPr="006C1DF9">
              <w:rPr>
                <w:rFonts w:cs="Arial"/>
              </w:rPr>
              <w:t>Family Nurse Partnership</w:t>
            </w:r>
            <w:r>
              <w:rPr>
                <w:rFonts w:cs="Arial"/>
              </w:rPr>
              <w:t xml:space="preserve"> (FNP)</w:t>
            </w:r>
            <w:r w:rsidR="00A3311F">
              <w:rPr>
                <w:rFonts w:cs="Arial"/>
              </w:rPr>
              <w:t xml:space="preserve"> across Ayrshire and Arran</w:t>
            </w:r>
            <w:r w:rsidRPr="006C1DF9">
              <w:rPr>
                <w:rFonts w:cs="Arial"/>
              </w:rPr>
              <w:t xml:space="preserve"> extended for all 14-19 years old expectant mothers which will also include some under 25s expectant mothers with additional needs</w:t>
            </w:r>
            <w:r w:rsidR="00A3311F">
              <w:rPr>
                <w:rFonts w:cs="Arial"/>
              </w:rPr>
              <w:t>.</w:t>
            </w:r>
            <w:r w:rsidRPr="006C1DF9">
              <w:rPr>
                <w:rFonts w:cs="Arial"/>
              </w:rPr>
              <w:t xml:space="preserve"> </w:t>
            </w:r>
          </w:p>
          <w:p w:rsidR="006C1DF9" w:rsidRPr="006C1DF9" w:rsidRDefault="006C1DF9" w:rsidP="006C1DF9">
            <w:pPr>
              <w:rPr>
                <w:rFonts w:cs="Arial"/>
              </w:rPr>
            </w:pPr>
          </w:p>
        </w:tc>
      </w:tr>
    </w:tbl>
    <w:p w:rsidR="004D1B6C" w:rsidRDefault="004D1B6C" w:rsidP="004D1B6C"/>
    <w:p w:rsidR="004D1B6C" w:rsidRDefault="004D1B6C" w:rsidP="004A2F41">
      <w:pPr>
        <w:jc w:val="both"/>
        <w:rPr>
          <w:rFonts w:cs="Arial"/>
          <w:b/>
          <w:szCs w:val="24"/>
        </w:rPr>
      </w:pPr>
    </w:p>
    <w:p w:rsidR="004A2F41" w:rsidRDefault="004A2F41" w:rsidP="004A2F41">
      <w:pPr>
        <w:jc w:val="both"/>
        <w:rPr>
          <w:rFonts w:cs="Arial"/>
          <w:b/>
          <w:szCs w:val="24"/>
        </w:rPr>
      </w:pPr>
    </w:p>
    <w:p w:rsidR="004A2F41" w:rsidRDefault="004A2F41" w:rsidP="004A2F41">
      <w:pPr>
        <w:jc w:val="both"/>
        <w:rPr>
          <w:rFonts w:cs="Arial"/>
          <w:b/>
          <w:szCs w:val="24"/>
        </w:rPr>
      </w:pPr>
    </w:p>
    <w:p w:rsidR="004A2F41" w:rsidRDefault="004A2F41" w:rsidP="004A2F41">
      <w:pPr>
        <w:jc w:val="both"/>
        <w:rPr>
          <w:rFonts w:cs="Arial"/>
          <w:b/>
          <w:szCs w:val="24"/>
        </w:rPr>
      </w:pPr>
    </w:p>
    <w:p w:rsidR="004A2F41" w:rsidRDefault="004A2F41" w:rsidP="004A2F41">
      <w:pPr>
        <w:spacing w:before="120" w:after="120"/>
        <w:rPr>
          <w:rFonts w:cs="Arial"/>
          <w:b/>
          <w:szCs w:val="24"/>
        </w:rPr>
      </w:pPr>
      <w:r>
        <w:rPr>
          <w:rFonts w:cs="Arial"/>
          <w:b/>
          <w:szCs w:val="24"/>
        </w:rPr>
        <w:br w:type="page"/>
      </w:r>
    </w:p>
    <w:p w:rsidR="0028777F" w:rsidRDefault="0028777F" w:rsidP="004A2F41">
      <w:pPr>
        <w:spacing w:before="120" w:after="120"/>
        <w:rPr>
          <w:rFonts w:cs="Arial"/>
          <w:b/>
          <w:szCs w:val="24"/>
        </w:rPr>
        <w:sectPr w:rsidR="0028777F" w:rsidSect="0028777F">
          <w:headerReference w:type="default" r:id="rId46"/>
          <w:footerReference w:type="default" r:id="rId47"/>
          <w:pgSz w:w="16838" w:h="11906" w:orient="landscape"/>
          <w:pgMar w:top="1134" w:right="1134" w:bottom="1134" w:left="1134" w:header="708" w:footer="708" w:gutter="0"/>
          <w:cols w:space="708"/>
          <w:docGrid w:linePitch="360"/>
        </w:sectPr>
      </w:pPr>
    </w:p>
    <w:p w:rsidR="004A2F41" w:rsidRPr="00DD29D1" w:rsidRDefault="00680F14" w:rsidP="00DD29D1">
      <w:pPr>
        <w:pStyle w:val="Heading1"/>
      </w:pPr>
      <w:bookmarkStart w:id="9" w:name="_Appendix_3:"/>
      <w:bookmarkStart w:id="10" w:name="_Appendix_4"/>
      <w:bookmarkEnd w:id="9"/>
      <w:bookmarkEnd w:id="10"/>
      <w:r w:rsidRPr="00DD29D1">
        <w:lastRenderedPageBreak/>
        <w:t xml:space="preserve">Appendix </w:t>
      </w:r>
      <w:r w:rsidR="008C643B" w:rsidRPr="00DD29D1">
        <w:t>4</w:t>
      </w:r>
    </w:p>
    <w:p w:rsidR="00A36765" w:rsidRPr="00BA4C7D" w:rsidRDefault="00A36765" w:rsidP="00A36765">
      <w:pPr>
        <w:spacing w:before="120" w:after="120"/>
        <w:rPr>
          <w:rFonts w:cs="Arial"/>
          <w:b/>
          <w:color w:val="4F81BD" w:themeColor="accent1"/>
          <w:sz w:val="28"/>
          <w:szCs w:val="28"/>
        </w:rPr>
      </w:pPr>
      <w:r w:rsidRPr="00BA4C7D">
        <w:rPr>
          <w:rFonts w:cs="Arial"/>
          <w:b/>
          <w:color w:val="4F81BD" w:themeColor="accent1"/>
          <w:sz w:val="28"/>
          <w:szCs w:val="28"/>
        </w:rPr>
        <w:t>Referral Pathways to advice services for income and fuel poverty</w:t>
      </w:r>
      <w:r w:rsidR="00C53F3A">
        <w:rPr>
          <w:rFonts w:cs="Arial"/>
          <w:b/>
          <w:color w:val="4F81BD" w:themeColor="accent1"/>
          <w:sz w:val="28"/>
          <w:szCs w:val="28"/>
        </w:rPr>
        <w:t xml:space="preserve"> (</w:t>
      </w:r>
      <w:r w:rsidR="00F959E2">
        <w:rPr>
          <w:rFonts w:cs="Arial"/>
          <w:b/>
          <w:color w:val="4F81BD" w:themeColor="accent1"/>
          <w:sz w:val="28"/>
          <w:szCs w:val="28"/>
        </w:rPr>
        <w:t>Working Document: s</w:t>
      </w:r>
      <w:r w:rsidR="00C53F3A">
        <w:rPr>
          <w:rFonts w:cs="Arial"/>
          <w:b/>
          <w:color w:val="4F81BD" w:themeColor="accent1"/>
          <w:sz w:val="28"/>
          <w:szCs w:val="28"/>
        </w:rPr>
        <w:t>ubject to change as services alter)</w:t>
      </w:r>
    </w:p>
    <w:p w:rsidR="000D2472" w:rsidRDefault="00497C8C" w:rsidP="004A2F41">
      <w:pPr>
        <w:jc w:val="both"/>
        <w:rPr>
          <w:rFonts w:cs="Arial"/>
          <w:b/>
          <w:szCs w:val="24"/>
        </w:rPr>
      </w:pPr>
      <w:r>
        <w:rPr>
          <w:rFonts w:cs="Arial"/>
          <w:b/>
          <w:noProof/>
          <w:szCs w:val="24"/>
        </w:rPr>
        <mc:AlternateContent>
          <mc:Choice Requires="wpg">
            <w:drawing>
              <wp:anchor distT="0" distB="0" distL="114300" distR="114300" simplePos="0" relativeHeight="251664896" behindDoc="0" locked="0" layoutInCell="1" allowOverlap="1">
                <wp:simplePos x="0" y="0"/>
                <wp:positionH relativeFrom="column">
                  <wp:posOffset>124460</wp:posOffset>
                </wp:positionH>
                <wp:positionV relativeFrom="paragraph">
                  <wp:posOffset>36830</wp:posOffset>
                </wp:positionV>
                <wp:extent cx="6473825" cy="8680450"/>
                <wp:effectExtent l="19685" t="27305" r="40640" b="4572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8680450"/>
                          <a:chOff x="1106" y="1571"/>
                          <a:chExt cx="10195" cy="13670"/>
                        </a:xfrm>
                      </wpg:grpSpPr>
                      <wps:wsp>
                        <wps:cNvPr id="3" name="AutoShape 143"/>
                        <wps:cNvCnPr>
                          <a:cxnSpLocks noChangeShapeType="1"/>
                        </wps:cNvCnPr>
                        <wps:spPr bwMode="auto">
                          <a:xfrm>
                            <a:off x="3469" y="7510"/>
                            <a:ext cx="56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 name="Group 144"/>
                        <wpg:cNvGrpSpPr>
                          <a:grpSpLocks/>
                        </wpg:cNvGrpSpPr>
                        <wpg:grpSpPr bwMode="auto">
                          <a:xfrm>
                            <a:off x="1106" y="1571"/>
                            <a:ext cx="10195" cy="13670"/>
                            <a:chOff x="1106" y="1571"/>
                            <a:chExt cx="10195" cy="13670"/>
                          </a:xfrm>
                        </wpg:grpSpPr>
                        <wps:wsp>
                          <wps:cNvPr id="5" name="Text Box 145"/>
                          <wps:cNvSpPr txBox="1">
                            <a:spLocks noChangeArrowheads="1"/>
                          </wps:cNvSpPr>
                          <wps:spPr bwMode="auto">
                            <a:xfrm>
                              <a:off x="6687" y="4084"/>
                              <a:ext cx="3817" cy="1645"/>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rPr>
                                    <w:rFonts w:cs="Arial"/>
                                    <w:b/>
                                    <w:szCs w:val="24"/>
                                  </w:rPr>
                                </w:pPr>
                                <w:r w:rsidRPr="007F205C">
                                  <w:rPr>
                                    <w:rFonts w:cs="Arial"/>
                                    <w:b/>
                                    <w:szCs w:val="24"/>
                                  </w:rPr>
                                  <w:t xml:space="preserve">No further action required. Remind the patient that if they change their mind they should ask to be referred. </w:t>
                                </w:r>
                                <w:r w:rsidRPr="007F205C">
                                  <w:rPr>
                                    <w:rFonts w:cs="Arial"/>
                                    <w:b/>
                                    <w:i/>
                                    <w:szCs w:val="24"/>
                                  </w:rPr>
                                  <w:t>Ask again when the opportunity arises.</w:t>
                                </w:r>
                              </w:p>
                            </w:txbxContent>
                          </wps:txbx>
                          <wps:bodyPr rot="0" vert="horz" wrap="square" lIns="91440" tIns="45720" rIns="91440" bIns="45720" anchor="t" anchorCtr="0" upright="1">
                            <a:noAutofit/>
                          </wps:bodyPr>
                        </wps:wsp>
                        <wpg:grpSp>
                          <wpg:cNvPr id="6" name="Group 146"/>
                          <wpg:cNvGrpSpPr>
                            <a:grpSpLocks/>
                          </wpg:cNvGrpSpPr>
                          <wpg:grpSpPr bwMode="auto">
                            <a:xfrm>
                              <a:off x="1106" y="1571"/>
                              <a:ext cx="10195" cy="13670"/>
                              <a:chOff x="1106" y="1571"/>
                              <a:chExt cx="10195" cy="13670"/>
                            </a:xfrm>
                          </wpg:grpSpPr>
                          <wpg:grpSp>
                            <wpg:cNvPr id="7" name="Group 147"/>
                            <wpg:cNvGrpSpPr>
                              <a:grpSpLocks/>
                            </wpg:cNvGrpSpPr>
                            <wpg:grpSpPr bwMode="auto">
                              <a:xfrm>
                                <a:off x="1747" y="1571"/>
                                <a:ext cx="8668" cy="5542"/>
                                <a:chOff x="1747" y="1571"/>
                                <a:chExt cx="8668" cy="5542"/>
                              </a:xfrm>
                            </wpg:grpSpPr>
                            <wps:wsp>
                              <wps:cNvPr id="8" name="Text Box 148"/>
                              <wps:cNvSpPr txBox="1">
                                <a:spLocks noChangeArrowheads="1"/>
                              </wps:cNvSpPr>
                              <wps:spPr bwMode="auto">
                                <a:xfrm>
                                  <a:off x="1747" y="1571"/>
                                  <a:ext cx="8668" cy="1066"/>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jc w:val="center"/>
                                      <w:rPr>
                                        <w:rFonts w:cs="Arial"/>
                                        <w:b/>
                                        <w:szCs w:val="28"/>
                                      </w:rPr>
                                    </w:pPr>
                                    <w:r w:rsidRPr="007F205C">
                                      <w:rPr>
                                        <w:rFonts w:cs="Arial"/>
                                        <w:b/>
                                        <w:szCs w:val="28"/>
                                      </w:rPr>
                                      <w:t>Find out if your patient/client has concerns about their finances, benefits, fuel bills or cold housing by asking them:</w:t>
                                    </w:r>
                                    <w:r>
                                      <w:rPr>
                                        <w:rFonts w:cs="Arial"/>
                                        <w:b/>
                                        <w:szCs w:val="28"/>
                                      </w:rPr>
                                      <w:br/>
                                    </w:r>
                                    <w:r w:rsidRPr="007F205C">
                                      <w:rPr>
                                        <w:rFonts w:cs="Arial"/>
                                        <w:b/>
                                        <w:szCs w:val="28"/>
                                      </w:rPr>
                                      <w:t>“Do you have any worries about money or affording to heat your house?”</w:t>
                                    </w:r>
                                  </w:p>
                                </w:txbxContent>
                              </wps:txbx>
                              <wps:bodyPr rot="0" vert="horz" wrap="square" lIns="91440" tIns="45720" rIns="91440" bIns="45720" anchor="t" anchorCtr="0" upright="1">
                                <a:noAutofit/>
                              </wps:bodyPr>
                            </wps:wsp>
                            <wps:wsp>
                              <wps:cNvPr id="9" name="AutoShape 149"/>
                              <wps:cNvCnPr>
                                <a:cxnSpLocks noChangeShapeType="1"/>
                              </wps:cNvCnPr>
                              <wps:spPr bwMode="auto">
                                <a:xfrm>
                                  <a:off x="3609" y="2637"/>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50"/>
                              <wps:cNvCnPr>
                                <a:cxnSpLocks noChangeShapeType="1"/>
                              </wps:cNvCnPr>
                              <wps:spPr bwMode="auto">
                                <a:xfrm>
                                  <a:off x="8715" y="2637"/>
                                  <a:ext cx="1"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51"/>
                              <wps:cNvSpPr txBox="1">
                                <a:spLocks noChangeArrowheads="1"/>
                              </wps:cNvSpPr>
                              <wps:spPr bwMode="auto">
                                <a:xfrm>
                                  <a:off x="8233" y="3091"/>
                                  <a:ext cx="921" cy="478"/>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jc w:val="center"/>
                                      <w:rPr>
                                        <w:rFonts w:cs="Arial"/>
                                        <w:b/>
                                        <w:szCs w:val="24"/>
                                      </w:rPr>
                                    </w:pPr>
                                    <w:r w:rsidRPr="007F205C">
                                      <w:rPr>
                                        <w:rFonts w:cs="Arial"/>
                                        <w:b/>
                                        <w:szCs w:val="24"/>
                                      </w:rPr>
                                      <w:t>No</w:t>
                                    </w:r>
                                  </w:p>
                                </w:txbxContent>
                              </wps:txbx>
                              <wps:bodyPr rot="0" vert="horz" wrap="square" lIns="91440" tIns="45720" rIns="91440" bIns="45720" anchor="t" anchorCtr="0" upright="1">
                                <a:noAutofit/>
                              </wps:bodyPr>
                            </wps:wsp>
                            <wps:wsp>
                              <wps:cNvPr id="12" name="Text Box 152"/>
                              <wps:cNvSpPr txBox="1">
                                <a:spLocks noChangeArrowheads="1"/>
                              </wps:cNvSpPr>
                              <wps:spPr bwMode="auto">
                                <a:xfrm>
                                  <a:off x="2035" y="3964"/>
                                  <a:ext cx="3290" cy="999"/>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rPr>
                                        <w:rFonts w:cs="Arial"/>
                                        <w:b/>
                                        <w:szCs w:val="24"/>
                                      </w:rPr>
                                    </w:pPr>
                                    <w:r w:rsidRPr="007F205C">
                                      <w:rPr>
                                        <w:rFonts w:cs="Arial"/>
                                        <w:b/>
                                        <w:szCs w:val="24"/>
                                      </w:rPr>
                                      <w:t xml:space="preserve">Ask them if they would like you to refer them to advice services in their area </w:t>
                                    </w:r>
                                  </w:p>
                                </w:txbxContent>
                              </wps:txbx>
                              <wps:bodyPr rot="0" vert="horz" wrap="square" lIns="91440" tIns="45720" rIns="91440" bIns="45720" anchor="t" anchorCtr="0" upright="1">
                                <a:noAutofit/>
                              </wps:bodyPr>
                            </wps:wsp>
                            <wps:wsp>
                              <wps:cNvPr id="13" name="Text Box 153"/>
                              <wps:cNvSpPr txBox="1">
                                <a:spLocks noChangeArrowheads="1"/>
                              </wps:cNvSpPr>
                              <wps:spPr bwMode="auto">
                                <a:xfrm>
                                  <a:off x="3165" y="3091"/>
                                  <a:ext cx="921" cy="419"/>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jc w:val="center"/>
                                      <w:rPr>
                                        <w:rFonts w:cs="Arial"/>
                                        <w:b/>
                                        <w:szCs w:val="24"/>
                                      </w:rPr>
                                    </w:pPr>
                                    <w:r w:rsidRPr="007F205C">
                                      <w:rPr>
                                        <w:rFonts w:cs="Arial"/>
                                        <w:b/>
                                        <w:szCs w:val="24"/>
                                      </w:rPr>
                                      <w:t>Yes</w:t>
                                    </w:r>
                                  </w:p>
                                </w:txbxContent>
                              </wps:txbx>
                              <wps:bodyPr rot="0" vert="horz" wrap="square" lIns="91440" tIns="45720" rIns="91440" bIns="45720" anchor="t" anchorCtr="0" upright="1">
                                <a:noAutofit/>
                              </wps:bodyPr>
                            </wps:wsp>
                            <wps:wsp>
                              <wps:cNvPr id="14" name="Text Box 154"/>
                              <wps:cNvSpPr txBox="1">
                                <a:spLocks noChangeArrowheads="1"/>
                              </wps:cNvSpPr>
                              <wps:spPr bwMode="auto">
                                <a:xfrm>
                                  <a:off x="4034" y="5417"/>
                                  <a:ext cx="921" cy="465"/>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jc w:val="center"/>
                                      <w:rPr>
                                        <w:rFonts w:cs="Arial"/>
                                        <w:b/>
                                        <w:szCs w:val="24"/>
                                      </w:rPr>
                                    </w:pPr>
                                    <w:r w:rsidRPr="007F205C">
                                      <w:rPr>
                                        <w:rFonts w:cs="Arial"/>
                                        <w:b/>
                                        <w:szCs w:val="24"/>
                                      </w:rPr>
                                      <w:t>No</w:t>
                                    </w:r>
                                  </w:p>
                                </w:txbxContent>
                              </wps:txbx>
                              <wps:bodyPr rot="0" vert="horz" wrap="square" lIns="91440" tIns="45720" rIns="91440" bIns="45720" anchor="t" anchorCtr="0" upright="1">
                                <a:noAutofit/>
                              </wps:bodyPr>
                            </wps:wsp>
                            <wps:wsp>
                              <wps:cNvPr id="15" name="Text Box 155"/>
                              <wps:cNvSpPr txBox="1">
                                <a:spLocks noChangeArrowheads="1"/>
                              </wps:cNvSpPr>
                              <wps:spPr bwMode="auto">
                                <a:xfrm>
                                  <a:off x="2035" y="6290"/>
                                  <a:ext cx="8249" cy="823"/>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jc w:val="center"/>
                                      <w:rPr>
                                        <w:rFonts w:cs="Arial"/>
                                        <w:b/>
                                        <w:szCs w:val="24"/>
                                      </w:rPr>
                                    </w:pPr>
                                    <w:r w:rsidRPr="007F205C">
                                      <w:rPr>
                                        <w:rFonts w:cs="Arial"/>
                                        <w:b/>
                                        <w:szCs w:val="24"/>
                                      </w:rPr>
                                      <w:t>Gain *consent for referral and refer online to the point-of-contact that will meet their needs</w:t>
                                    </w:r>
                                  </w:p>
                                </w:txbxContent>
                              </wps:txbx>
                              <wps:bodyPr rot="0" vert="horz" wrap="square" lIns="91440" tIns="45720" rIns="91440" bIns="45720" anchor="t" anchorCtr="0" upright="1">
                                <a:noAutofit/>
                              </wps:bodyPr>
                            </wps:wsp>
                            <wps:wsp>
                              <wps:cNvPr id="16" name="AutoShape 156"/>
                              <wps:cNvCnPr>
                                <a:cxnSpLocks noChangeShapeType="1"/>
                              </wps:cNvCnPr>
                              <wps:spPr bwMode="auto">
                                <a:xfrm>
                                  <a:off x="3609" y="3510"/>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7"/>
                              <wps:cNvCnPr>
                                <a:cxnSpLocks noChangeShapeType="1"/>
                              </wps:cNvCnPr>
                              <wps:spPr bwMode="auto">
                                <a:xfrm>
                                  <a:off x="2581" y="4963"/>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58"/>
                              <wps:cNvCnPr>
                                <a:cxnSpLocks noChangeShapeType="1"/>
                              </wps:cNvCnPr>
                              <wps:spPr bwMode="auto">
                                <a:xfrm>
                                  <a:off x="4507" y="4963"/>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9"/>
                              <wps:cNvCnPr>
                                <a:cxnSpLocks noChangeShapeType="1"/>
                              </wps:cNvCnPr>
                              <wps:spPr bwMode="auto">
                                <a:xfrm>
                                  <a:off x="2581" y="5836"/>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160"/>
                              <wps:cNvSpPr txBox="1">
                                <a:spLocks noChangeArrowheads="1"/>
                              </wps:cNvSpPr>
                              <wps:spPr bwMode="auto">
                                <a:xfrm>
                                  <a:off x="2113" y="5417"/>
                                  <a:ext cx="921" cy="419"/>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jc w:val="center"/>
                                      <w:rPr>
                                        <w:rFonts w:cs="Arial"/>
                                        <w:b/>
                                        <w:szCs w:val="24"/>
                                      </w:rPr>
                                    </w:pPr>
                                    <w:r w:rsidRPr="007F205C">
                                      <w:rPr>
                                        <w:rFonts w:cs="Arial"/>
                                        <w:b/>
                                        <w:szCs w:val="24"/>
                                      </w:rPr>
                                      <w:t>Yes</w:t>
                                    </w:r>
                                  </w:p>
                                </w:txbxContent>
                              </wps:txbx>
                              <wps:bodyPr rot="0" vert="horz" wrap="square" lIns="91440" tIns="45720" rIns="91440" bIns="45720" anchor="t" anchorCtr="0" upright="1">
                                <a:noAutofit/>
                              </wps:bodyPr>
                            </wps:wsp>
                          </wpg:grpSp>
                          <wpg:grpSp>
                            <wpg:cNvPr id="21" name="Group 161"/>
                            <wpg:cNvGrpSpPr>
                              <a:grpSpLocks/>
                            </wpg:cNvGrpSpPr>
                            <wpg:grpSpPr bwMode="auto">
                              <a:xfrm>
                                <a:off x="1106" y="7113"/>
                                <a:ext cx="10195" cy="8128"/>
                                <a:chOff x="1106" y="7113"/>
                                <a:chExt cx="10195" cy="8128"/>
                              </a:xfrm>
                            </wpg:grpSpPr>
                            <wpg:grpSp>
                              <wpg:cNvPr id="22" name="Group 162"/>
                              <wpg:cNvGrpSpPr>
                                <a:grpSpLocks/>
                              </wpg:cNvGrpSpPr>
                              <wpg:grpSpPr bwMode="auto">
                                <a:xfrm>
                                  <a:off x="1106" y="7113"/>
                                  <a:ext cx="10124" cy="7124"/>
                                  <a:chOff x="1106" y="7113"/>
                                  <a:chExt cx="10124" cy="7124"/>
                                </a:xfrm>
                              </wpg:grpSpPr>
                              <wps:wsp>
                                <wps:cNvPr id="23" name="Text Box 163"/>
                                <wps:cNvSpPr txBox="1">
                                  <a:spLocks noChangeArrowheads="1"/>
                                </wps:cNvSpPr>
                                <wps:spPr bwMode="auto">
                                  <a:xfrm>
                                    <a:off x="1106" y="7976"/>
                                    <a:ext cx="4102" cy="43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spacing w:after="120"/>
                                        <w:rPr>
                                          <w:rFonts w:cstheme="minorHAnsi"/>
                                          <w:b/>
                                          <w:color w:val="7030A0"/>
                                          <w:szCs w:val="24"/>
                                        </w:rPr>
                                      </w:pPr>
                                      <w:r w:rsidRPr="007F205C">
                                        <w:rPr>
                                          <w:rFonts w:cs="Arial"/>
                                          <w:b/>
                                          <w:szCs w:val="24"/>
                                        </w:rPr>
                                        <w:t>Money advice and support services</w:t>
                                      </w:r>
                                      <w:r w:rsidRPr="007F205C">
                                        <w:rPr>
                                          <w:b/>
                                          <w:szCs w:val="24"/>
                                        </w:rPr>
                                        <w:t xml:space="preserve"> </w:t>
                                      </w:r>
                                    </w:p>
                                  </w:txbxContent>
                                </wps:txbx>
                                <wps:bodyPr rot="0" vert="horz" wrap="square" lIns="91440" tIns="45720" rIns="91440" bIns="45720" anchor="t" anchorCtr="0" upright="1">
                                  <a:noAutofit/>
                                </wps:bodyPr>
                              </wps:wsp>
                              <wps:wsp>
                                <wps:cNvPr id="24" name="Text Box 164"/>
                                <wps:cNvSpPr txBox="1">
                                  <a:spLocks noChangeArrowheads="1"/>
                                </wps:cNvSpPr>
                                <wps:spPr bwMode="auto">
                                  <a:xfrm>
                                    <a:off x="6844" y="7976"/>
                                    <a:ext cx="4386" cy="430"/>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spacing w:after="120"/>
                                        <w:rPr>
                                          <w:rFonts w:cstheme="minorHAnsi"/>
                                          <w:b/>
                                          <w:color w:val="7030A0"/>
                                          <w:szCs w:val="24"/>
                                        </w:rPr>
                                      </w:pPr>
                                      <w:r w:rsidRPr="007F205C">
                                        <w:rPr>
                                          <w:rFonts w:cs="Arial"/>
                                          <w:b/>
                                          <w:szCs w:val="24"/>
                                        </w:rPr>
                                        <w:t>Fuel Poverty and home energy advice</w:t>
                                      </w:r>
                                      <w:r w:rsidRPr="007F205C">
                                        <w:rPr>
                                          <w:b/>
                                          <w:szCs w:val="24"/>
                                        </w:rPr>
                                        <w:t xml:space="preserve"> </w:t>
                                      </w:r>
                                    </w:p>
                                  </w:txbxContent>
                                </wps:txbx>
                                <wps:bodyPr rot="0" vert="horz" wrap="square" lIns="91440" tIns="45720" rIns="91440" bIns="45720" anchor="t" anchorCtr="0" upright="1">
                                  <a:noAutofit/>
                                </wps:bodyPr>
                              </wps:wsp>
                              <wps:wsp>
                                <wps:cNvPr id="25" name="Text Box 165"/>
                                <wps:cNvSpPr txBox="1">
                                  <a:spLocks noChangeArrowheads="1"/>
                                </wps:cNvSpPr>
                                <wps:spPr bwMode="auto">
                                  <a:xfrm>
                                    <a:off x="1106" y="8860"/>
                                    <a:ext cx="3960" cy="5377"/>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7F205C" w:rsidRDefault="00B71443" w:rsidP="00F959E2">
                                      <w:pPr>
                                        <w:rPr>
                                          <w:rFonts w:cs="Arial"/>
                                          <w:b/>
                                          <w:szCs w:val="28"/>
                                          <w:u w:val="single"/>
                                        </w:rPr>
                                      </w:pPr>
                                      <w:r w:rsidRPr="007F205C">
                                        <w:rPr>
                                          <w:rFonts w:cs="Arial"/>
                                          <w:b/>
                                          <w:szCs w:val="28"/>
                                          <w:u w:val="single"/>
                                        </w:rPr>
                                        <w:t>North Ayrshire Point-of-Contact</w:t>
                                      </w:r>
                                    </w:p>
                                    <w:p w:rsidR="00B71443" w:rsidRPr="007F205C" w:rsidRDefault="00B71443" w:rsidP="00F959E2">
                                      <w:pPr>
                                        <w:rPr>
                                          <w:rFonts w:cs="Arial"/>
                                          <w:b/>
                                          <w:szCs w:val="28"/>
                                        </w:rPr>
                                      </w:pPr>
                                      <w:r w:rsidRPr="007F205C">
                                        <w:rPr>
                                          <w:rFonts w:cs="Arial"/>
                                          <w:b/>
                                          <w:szCs w:val="28"/>
                                        </w:rPr>
                                        <w:t>Visit:</w:t>
                                      </w:r>
                                      <w:r w:rsidRPr="007F205C">
                                        <w:rPr>
                                          <w:rFonts w:cs="Arial"/>
                                          <w:b/>
                                          <w:szCs w:val="28"/>
                                        </w:rPr>
                                        <w:br/>
                                      </w:r>
                                      <w:hyperlink r:id="rId48" w:history="1">
                                        <w:r w:rsidRPr="007F205C">
                                          <w:rPr>
                                            <w:rStyle w:val="Hyperlink"/>
                                            <w:rFonts w:cs="Arial"/>
                                            <w:b/>
                                            <w:szCs w:val="28"/>
                                          </w:rPr>
                                          <w:t>http://northayrshire.betteroff.org.uk/referral</w:t>
                                        </w:r>
                                      </w:hyperlink>
                                      <w:r w:rsidRPr="007F205C">
                                        <w:rPr>
                                          <w:rFonts w:cs="Arial"/>
                                          <w:b/>
                                          <w:szCs w:val="28"/>
                                        </w:rPr>
                                        <w:t xml:space="preserve"> </w:t>
                                      </w:r>
                                    </w:p>
                                    <w:p w:rsidR="00B71443" w:rsidRPr="007F205C" w:rsidRDefault="00B71443" w:rsidP="00F959E2">
                                      <w:pPr>
                                        <w:rPr>
                                          <w:rFonts w:cs="Arial"/>
                                          <w:b/>
                                          <w:szCs w:val="28"/>
                                          <w:u w:val="single"/>
                                        </w:rPr>
                                      </w:pPr>
                                      <w:r w:rsidRPr="007F205C">
                                        <w:rPr>
                                          <w:rFonts w:cs="Arial"/>
                                          <w:b/>
                                          <w:szCs w:val="28"/>
                                          <w:u w:val="single"/>
                                        </w:rPr>
                                        <w:br/>
                                        <w:t>East Ayrshire Point-of-Contact</w:t>
                                      </w:r>
                                    </w:p>
                                    <w:p w:rsidR="00B71443" w:rsidRPr="007F205C" w:rsidRDefault="00B71443" w:rsidP="00F959E2">
                                      <w:pPr>
                                        <w:spacing w:after="120"/>
                                        <w:rPr>
                                          <w:rFonts w:cs="Arial"/>
                                          <w:b/>
                                          <w:szCs w:val="28"/>
                                        </w:rPr>
                                      </w:pPr>
                                      <w:r w:rsidRPr="007F205C">
                                        <w:rPr>
                                          <w:rFonts w:cs="Arial"/>
                                          <w:b/>
                                          <w:szCs w:val="28"/>
                                        </w:rPr>
                                        <w:t xml:space="preserve">Visit: </w:t>
                                      </w:r>
                                      <w:r w:rsidRPr="007F205C">
                                        <w:rPr>
                                          <w:rFonts w:cs="Arial"/>
                                          <w:b/>
                                          <w:szCs w:val="28"/>
                                        </w:rPr>
                                        <w:br/>
                                      </w:r>
                                      <w:hyperlink r:id="rId49" w:history="1">
                                        <w:r w:rsidRPr="007F205C">
                                          <w:rPr>
                                            <w:rStyle w:val="Hyperlink"/>
                                            <w:rFonts w:cs="Arial"/>
                                            <w:b/>
                                            <w:szCs w:val="28"/>
                                          </w:rPr>
                                          <w:t>https://eamoney.co.uk/how-we-can-help.php</w:t>
                                        </w:r>
                                      </w:hyperlink>
                                      <w:r w:rsidRPr="007F205C">
                                        <w:rPr>
                                          <w:rFonts w:cs="Arial"/>
                                          <w:b/>
                                          <w:szCs w:val="28"/>
                                        </w:rPr>
                                        <w:t xml:space="preserve"> </w:t>
                                      </w:r>
                                    </w:p>
                                    <w:p w:rsidR="00B71443" w:rsidRPr="007F205C" w:rsidRDefault="00B71443" w:rsidP="00F959E2">
                                      <w:pPr>
                                        <w:rPr>
                                          <w:rFonts w:cs="Arial"/>
                                          <w:b/>
                                          <w:szCs w:val="28"/>
                                        </w:rPr>
                                      </w:pPr>
                                    </w:p>
                                    <w:p w:rsidR="00B71443" w:rsidRPr="007F205C" w:rsidRDefault="00B71443" w:rsidP="00F959E2">
                                      <w:pPr>
                                        <w:rPr>
                                          <w:rFonts w:cs="Arial"/>
                                          <w:b/>
                                          <w:szCs w:val="28"/>
                                          <w:u w:val="single"/>
                                        </w:rPr>
                                      </w:pPr>
                                      <w:r w:rsidRPr="007F205C">
                                        <w:rPr>
                                          <w:rFonts w:cs="Arial"/>
                                          <w:b/>
                                          <w:szCs w:val="28"/>
                                          <w:u w:val="single"/>
                                        </w:rPr>
                                        <w:t>South Ayrshire Point-of-Contact</w:t>
                                      </w:r>
                                    </w:p>
                                    <w:p w:rsidR="00B71443" w:rsidRPr="007F205C" w:rsidRDefault="00B71443" w:rsidP="00F959E2">
                                      <w:pPr>
                                        <w:rPr>
                                          <w:rFonts w:cs="Arial"/>
                                          <w:b/>
                                          <w:szCs w:val="28"/>
                                        </w:rPr>
                                      </w:pPr>
                                      <w:r w:rsidRPr="007F205C">
                                        <w:rPr>
                                          <w:rFonts w:cs="Arial"/>
                                          <w:b/>
                                          <w:szCs w:val="28"/>
                                        </w:rPr>
                                        <w:t>Email:</w:t>
                                      </w:r>
                                      <w:r w:rsidRPr="007F205C">
                                        <w:rPr>
                                          <w:rFonts w:cs="Arial"/>
                                          <w:b/>
                                          <w:color w:val="0000FF"/>
                                          <w:szCs w:val="28"/>
                                        </w:rPr>
                                        <w:t xml:space="preserve"> </w:t>
                                      </w:r>
                                      <w:r w:rsidRPr="007F205C">
                                        <w:rPr>
                                          <w:rFonts w:cs="Arial"/>
                                          <w:b/>
                                          <w:color w:val="0000FF"/>
                                          <w:szCs w:val="28"/>
                                        </w:rPr>
                                        <w:br/>
                                      </w:r>
                                      <w:hyperlink r:id="rId50" w:history="1">
                                        <w:r w:rsidRPr="007F205C">
                                          <w:rPr>
                                            <w:rStyle w:val="Hyperlink"/>
                                            <w:rFonts w:cs="Arial"/>
                                            <w:b/>
                                            <w:szCs w:val="28"/>
                                          </w:rPr>
                                          <w:t>informationandadvicehub@south-ayrshire.gov.uk</w:t>
                                        </w:r>
                                      </w:hyperlink>
                                    </w:p>
                                    <w:p w:rsidR="00B71443" w:rsidRPr="007F205C" w:rsidRDefault="00B71443" w:rsidP="00F959E2">
                                      <w:pPr>
                                        <w:rPr>
                                          <w:rFonts w:cs="Arial"/>
                                          <w:b/>
                                          <w:szCs w:val="28"/>
                                        </w:rPr>
                                      </w:pPr>
                                      <w:r w:rsidRPr="007F205C">
                                        <w:rPr>
                                          <w:rFonts w:cs="Arial"/>
                                          <w:b/>
                                          <w:szCs w:val="28"/>
                                        </w:rPr>
                                        <w:t>Or Phone: 0300 123 0900</w:t>
                                      </w:r>
                                    </w:p>
                                    <w:p w:rsidR="00B71443" w:rsidRPr="00C91D9C" w:rsidRDefault="00B71443" w:rsidP="00F959E2">
                                      <w:pPr>
                                        <w:rPr>
                                          <w:rFonts w:cs="Arial"/>
                                          <w:b/>
                                          <w:sz w:val="28"/>
                                          <w:szCs w:val="28"/>
                                        </w:rPr>
                                      </w:pPr>
                                    </w:p>
                                    <w:p w:rsidR="00B71443" w:rsidRDefault="00B71443" w:rsidP="00F959E2">
                                      <w:pPr>
                                        <w:spacing w:after="120"/>
                                        <w:rPr>
                                          <w:szCs w:val="24"/>
                                        </w:rPr>
                                      </w:pPr>
                                    </w:p>
                                    <w:p w:rsidR="00B71443" w:rsidRDefault="00B71443" w:rsidP="00F959E2">
                                      <w:pPr>
                                        <w:spacing w:after="120"/>
                                        <w:rPr>
                                          <w:szCs w:val="24"/>
                                        </w:rPr>
                                      </w:pPr>
                                    </w:p>
                                    <w:p w:rsidR="00B71443" w:rsidRPr="001677AE" w:rsidRDefault="00B71443" w:rsidP="00F959E2">
                                      <w:pPr>
                                        <w:spacing w:after="120"/>
                                        <w:rPr>
                                          <w:rFonts w:cstheme="minorHAnsi"/>
                                          <w:color w:val="7030A0"/>
                                          <w:szCs w:val="24"/>
                                        </w:rPr>
                                      </w:pPr>
                                    </w:p>
                                  </w:txbxContent>
                                </wps:txbx>
                                <wps:bodyPr rot="0" vert="horz" wrap="square" lIns="91440" tIns="45720" rIns="91440" bIns="45720" anchor="t" anchorCtr="0" upright="1">
                                  <a:noAutofit/>
                                </wps:bodyPr>
                              </wps:wsp>
                              <wps:wsp>
                                <wps:cNvPr id="26" name="AutoShape 166"/>
                                <wps:cNvCnPr>
                                  <a:cxnSpLocks noChangeShapeType="1"/>
                                </wps:cNvCnPr>
                                <wps:spPr bwMode="auto">
                                  <a:xfrm>
                                    <a:off x="6218" y="7113"/>
                                    <a:ext cx="0" cy="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67"/>
                                <wps:cNvCnPr>
                                  <a:cxnSpLocks noChangeShapeType="1"/>
                                </wps:cNvCnPr>
                                <wps:spPr bwMode="auto">
                                  <a:xfrm>
                                    <a:off x="3469" y="7510"/>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168"/>
                                <wps:cNvCnPr>
                                  <a:cxnSpLocks noChangeShapeType="1"/>
                                </wps:cNvCnPr>
                                <wps:spPr bwMode="auto">
                                  <a:xfrm>
                                    <a:off x="9154" y="7522"/>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69"/>
                                <wps:cNvCnPr>
                                  <a:cxnSpLocks noChangeShapeType="1"/>
                                </wps:cNvCnPr>
                                <wps:spPr bwMode="auto">
                                  <a:xfrm>
                                    <a:off x="3469" y="8406"/>
                                    <a:ext cx="0" cy="454"/>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170"/>
                                <wps:cNvSpPr txBox="1">
                                  <a:spLocks noChangeArrowheads="1"/>
                                </wps:cNvSpPr>
                                <wps:spPr bwMode="auto">
                                  <a:xfrm>
                                    <a:off x="6844" y="8860"/>
                                    <a:ext cx="4146" cy="3967"/>
                                  </a:xfrm>
                                  <a:prstGeom prst="rect">
                                    <a:avLst/>
                                  </a:prstGeom>
                                  <a:solidFill>
                                    <a:schemeClr val="accent1">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BB4371" w:rsidRDefault="00B71443" w:rsidP="00F959E2">
                                      <w:pPr>
                                        <w:rPr>
                                          <w:rFonts w:cs="Arial"/>
                                          <w:b/>
                                          <w:szCs w:val="28"/>
                                          <w:u w:val="single"/>
                                        </w:rPr>
                                      </w:pPr>
                                      <w:r w:rsidRPr="00BB4371">
                                        <w:rPr>
                                          <w:rFonts w:cs="Arial"/>
                                          <w:b/>
                                          <w:szCs w:val="28"/>
                                          <w:u w:val="single"/>
                                        </w:rPr>
                                        <w:t>Ayrshire wide points-of-contact</w:t>
                                      </w:r>
                                    </w:p>
                                    <w:p w:rsidR="00B71443" w:rsidRPr="00BB4371" w:rsidRDefault="00B71443" w:rsidP="00F959E2">
                                      <w:pPr>
                                        <w:rPr>
                                          <w:rFonts w:cs="Arial"/>
                                          <w:b/>
                                          <w:color w:val="7030A0"/>
                                          <w:szCs w:val="28"/>
                                        </w:rPr>
                                      </w:pPr>
                                      <w:r w:rsidRPr="00BB4371">
                                        <w:rPr>
                                          <w:rFonts w:cs="Arial"/>
                                          <w:b/>
                                          <w:szCs w:val="28"/>
                                          <w:u w:val="single"/>
                                        </w:rPr>
                                        <w:t>Energy Agency</w:t>
                                      </w:r>
                                      <w:r w:rsidRPr="00BB4371">
                                        <w:rPr>
                                          <w:rFonts w:cs="Arial"/>
                                          <w:b/>
                                          <w:szCs w:val="28"/>
                                        </w:rPr>
                                        <w:br/>
                                      </w:r>
                                      <w:r w:rsidRPr="00BB4371">
                                        <w:rPr>
                                          <w:rFonts w:cs="Arial"/>
                                          <w:b/>
                                          <w:szCs w:val="28"/>
                                        </w:rPr>
                                        <w:br/>
                                        <w:t xml:space="preserve">Email: </w:t>
                                      </w:r>
                                      <w:hyperlink r:id="rId51" w:history="1">
                                        <w:r w:rsidRPr="00BB4371">
                                          <w:rPr>
                                            <w:rStyle w:val="Hyperlink"/>
                                            <w:rFonts w:cs="Arial"/>
                                            <w:b/>
                                            <w:szCs w:val="28"/>
                                          </w:rPr>
                                          <w:t>http://www.energyagency.org.uk/contact.php</w:t>
                                        </w:r>
                                      </w:hyperlink>
                                      <w:r w:rsidRPr="00BB4371">
                                        <w:rPr>
                                          <w:rFonts w:cs="Arial"/>
                                          <w:b/>
                                          <w:color w:val="7030A0"/>
                                          <w:szCs w:val="28"/>
                                        </w:rPr>
                                        <w:t xml:space="preserve">  </w:t>
                                      </w:r>
                                    </w:p>
                                    <w:p w:rsidR="00B71443" w:rsidRPr="00BB4371" w:rsidRDefault="00B71443" w:rsidP="00F959E2">
                                      <w:pPr>
                                        <w:rPr>
                                          <w:rFonts w:cs="Arial"/>
                                          <w:b/>
                                          <w:szCs w:val="28"/>
                                        </w:rPr>
                                      </w:pPr>
                                      <w:r w:rsidRPr="00BB4371">
                                        <w:rPr>
                                          <w:rFonts w:cs="Arial"/>
                                          <w:b/>
                                          <w:szCs w:val="28"/>
                                        </w:rPr>
                                        <w:t>Or Phone: 01292 521896</w:t>
                                      </w:r>
                                    </w:p>
                                    <w:p w:rsidR="00B71443" w:rsidRDefault="00B71443" w:rsidP="00F959E2">
                                      <w:pPr>
                                        <w:rPr>
                                          <w:rFonts w:cs="Arial"/>
                                          <w:b/>
                                          <w:szCs w:val="28"/>
                                          <w:u w:val="single"/>
                                        </w:rPr>
                                      </w:pPr>
                                    </w:p>
                                    <w:p w:rsidR="00B71443" w:rsidRPr="00BB4371" w:rsidRDefault="00B71443" w:rsidP="00F959E2">
                                      <w:pPr>
                                        <w:rPr>
                                          <w:rFonts w:cs="Arial"/>
                                          <w:b/>
                                          <w:szCs w:val="28"/>
                                          <w:u w:val="single"/>
                                        </w:rPr>
                                      </w:pPr>
                                      <w:r w:rsidRPr="00BB4371">
                                        <w:rPr>
                                          <w:rFonts w:cs="Arial"/>
                                          <w:b/>
                                          <w:szCs w:val="28"/>
                                          <w:u w:val="single"/>
                                        </w:rPr>
                                        <w:t>Citrus Energy</w:t>
                                      </w:r>
                                    </w:p>
                                    <w:p w:rsidR="00B71443" w:rsidRPr="00BB4371" w:rsidRDefault="00B71443" w:rsidP="00F959E2">
                                      <w:pPr>
                                        <w:rPr>
                                          <w:rFonts w:cs="Arial"/>
                                          <w:b/>
                                          <w:color w:val="7030A0"/>
                                          <w:szCs w:val="28"/>
                                        </w:rPr>
                                      </w:pPr>
                                      <w:r w:rsidRPr="00BB4371">
                                        <w:rPr>
                                          <w:rFonts w:cs="Arial"/>
                                          <w:b/>
                                          <w:szCs w:val="28"/>
                                        </w:rPr>
                                        <w:t xml:space="preserve">Email: </w:t>
                                      </w:r>
                                      <w:hyperlink r:id="rId52" w:history="1">
                                        <w:r w:rsidRPr="00BB4371">
                                          <w:rPr>
                                            <w:rStyle w:val="Hyperlink"/>
                                            <w:rFonts w:cs="Arial"/>
                                            <w:b/>
                                            <w:szCs w:val="28"/>
                                          </w:rPr>
                                          <w:t>info@citrusenergy.co.uk</w:t>
                                        </w:r>
                                      </w:hyperlink>
                                      <w:r w:rsidRPr="00BB4371">
                                        <w:rPr>
                                          <w:rFonts w:cs="Arial"/>
                                          <w:b/>
                                          <w:color w:val="7030A0"/>
                                          <w:szCs w:val="28"/>
                                        </w:rPr>
                                        <w:t xml:space="preserve"> </w:t>
                                      </w:r>
                                    </w:p>
                                    <w:p w:rsidR="00B71443" w:rsidRPr="00BB4371" w:rsidRDefault="00B71443" w:rsidP="00F959E2">
                                      <w:pPr>
                                        <w:rPr>
                                          <w:rFonts w:cs="Arial"/>
                                          <w:b/>
                                          <w:szCs w:val="28"/>
                                        </w:rPr>
                                      </w:pPr>
                                      <w:r w:rsidRPr="00BB4371">
                                        <w:rPr>
                                          <w:rFonts w:cs="Arial"/>
                                          <w:b/>
                                          <w:szCs w:val="28"/>
                                        </w:rPr>
                                        <w:t>or Phone: 0800 221 8089</w:t>
                                      </w:r>
                                    </w:p>
                                  </w:txbxContent>
                                </wps:txbx>
                                <wps:bodyPr rot="0" vert="horz" wrap="square" lIns="91440" tIns="45720" rIns="91440" bIns="45720" anchor="t" anchorCtr="0" upright="1">
                                  <a:noAutofit/>
                                </wps:bodyPr>
                              </wps:wsp>
                            </wpg:grpSp>
                            <wps:wsp>
                              <wps:cNvPr id="31" name="Text Box 171"/>
                              <wps:cNvSpPr txBox="1">
                                <a:spLocks noChangeArrowheads="1"/>
                              </wps:cNvSpPr>
                              <wps:spPr bwMode="auto">
                                <a:xfrm>
                                  <a:off x="5659" y="13329"/>
                                  <a:ext cx="5642" cy="1912"/>
                                </a:xfrm>
                                <a:prstGeom prst="rect">
                                  <a:avLst/>
                                </a:prstGeom>
                                <a:solidFill>
                                  <a:schemeClr val="accent6">
                                    <a:lumMod val="20000"/>
                                    <a:lumOff val="8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B71443" w:rsidRPr="00BB4371" w:rsidRDefault="00B71443" w:rsidP="00F959E2">
                                    <w:pPr>
                                      <w:rPr>
                                        <w:rFonts w:cs="Arial"/>
                                        <w:b/>
                                        <w:szCs w:val="28"/>
                                      </w:rPr>
                                    </w:pPr>
                                    <w:r w:rsidRPr="00BB4371">
                                      <w:rPr>
                                        <w:rFonts w:cs="Arial"/>
                                        <w:b/>
                                        <w:szCs w:val="28"/>
                                      </w:rPr>
                                      <w:t>What happens next?</w:t>
                                    </w:r>
                                  </w:p>
                                  <w:p w:rsidR="00B71443" w:rsidRPr="00BB4371" w:rsidRDefault="00B71443" w:rsidP="00F959E2">
                                    <w:pPr>
                                      <w:rPr>
                                        <w:rFonts w:cs="Arial"/>
                                        <w:b/>
                                        <w:szCs w:val="28"/>
                                      </w:rPr>
                                    </w:pPr>
                                    <w:r w:rsidRPr="00BB4371">
                                      <w:rPr>
                                        <w:rFonts w:cs="Arial"/>
                                        <w:b/>
                                        <w:szCs w:val="28"/>
                                      </w:rPr>
                                      <w:t>When patient information is sent to the point-of-contact, with the brief reason for referral, it will be assessed and followed up by the appropriate advice agency who will contact the patient.</w:t>
                                    </w:r>
                                  </w:p>
                                </w:txbxContent>
                              </wps:txbx>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142" o:spid="_x0000_s1042" style="position:absolute;left:0;text-align:left;margin-left:9.8pt;margin-top:2.9pt;width:509.75pt;height:683.5pt;z-index:251664896" coordorigin="1106,1571" coordsize="10195,1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">
                <v:shapetype id="_x0000_t32" coordsize="21600,21600" o:spt="32" o:oned="t" path="m,l21600,21600e" filled="f">
                  <v:path arrowok="t" fillok="f" o:connecttype="none"/>
                  <o:lock v:ext="edit" shapetype="t"/>
                </v:shapetype>
                <v:shape id="AutoShape 143" o:spid="_x0000_s1043" type="#_x0000_t32" style="position:absolute;left:3469;top:7510;width:56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GP7b4AAADaAAAADwAAAGRycy9kb3ducmV2LnhtbESPzQrCMBCE74LvEFbwpqkKItUoKghe&#10;PPhz8bY0a1NsNrWJtb69EQSPw8x8wyxWrS1FQ7UvHCsYDRMQxJnTBecKLufdYAbCB2SNpWNS8CYP&#10;q2W3s8BUuxcfqTmFXEQI+xQVmBCqVEqfGbLoh64ijt7N1RZDlHUudY2vCLelHCfJVFosOC4YrGhr&#10;KLufnlaBrbR9HJzR13sxKTe0v603SaNUv9eu5yACteEf/rX3WsEE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gY/tvgAAANoAAAAPAAAAAAAAAAAAAAAAAKEC&#10;AABkcnMvZG93bnJldi54bWxQSwUGAAAAAAQABAD5AAAAjAMAAAAA&#10;" strokeweight="1.5pt"/>
                <v:group id="Group 144" o:spid="_x0000_s1044" style="position:absolute;left:1106;top:1571;width:10195;height:13670" coordorigin="1106,1571" coordsize="10195,1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45" o:spid="_x0000_s1045" type="#_x0000_t202" style="position:absolute;left:6687;top:4084;width:3817;height:1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bl8UA&#10;AADaAAAADwAAAGRycy9kb3ducmV2LnhtbESPT2vCQBTE70K/w/IK3nSj4h+iqxSp0ksPGhG9PbPP&#10;JJh9G7JrTPvpuwXB4zAzv2EWq9aUoqHaFZYVDPoRCOLU6oIzBYdk05uBcB5ZY2mZFPyQg9XyrbPA&#10;WNsH76jZ+0wECLsYFeTeV7GULs3JoOvbijh4V1sb9EHWmdQ1PgLclHIYRRNpsOCwkGNF65zS2/5u&#10;FOBpeiuaYXL5Xn+eRufkON7+biqluu/txxyEp9a/ws/2l1Ywhv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RuXxQAAANoAAAAPAAAAAAAAAAAAAAAAAJgCAABkcnMv&#10;ZG93bnJldi54bWxQSwUGAAAAAAQABAD1AAAAigMAAAAA&#10;" fillcolor="#dbe5f1 [660]" strokecolor="#f2f2f2 [3041]" strokeweight="3pt">
                    <v:shadow on="t" color="#205867 [1608]" opacity=".5" offset="1pt"/>
                    <v:textbox>
                      <w:txbxContent>
                        <w:p w:rsidR="00B71443" w:rsidRPr="007F205C" w:rsidRDefault="00B71443" w:rsidP="00F959E2">
                          <w:pPr>
                            <w:rPr>
                              <w:rFonts w:cs="Arial"/>
                              <w:b/>
                              <w:szCs w:val="24"/>
                            </w:rPr>
                          </w:pPr>
                          <w:r w:rsidRPr="007F205C">
                            <w:rPr>
                              <w:rFonts w:cs="Arial"/>
                              <w:b/>
                              <w:szCs w:val="24"/>
                            </w:rPr>
                            <w:t xml:space="preserve">No further action required. Remind the patient that if they change their mind they should ask to be referred. </w:t>
                          </w:r>
                          <w:r w:rsidRPr="007F205C">
                            <w:rPr>
                              <w:rFonts w:cs="Arial"/>
                              <w:b/>
                              <w:i/>
                              <w:szCs w:val="24"/>
                            </w:rPr>
                            <w:t>Ask again when the opportunity arises.</w:t>
                          </w:r>
                        </w:p>
                      </w:txbxContent>
                    </v:textbox>
                  </v:shape>
                  <v:group id="Group 146" o:spid="_x0000_s1046" style="position:absolute;left:1106;top:1571;width:10195;height:13670" coordorigin="1106,1571" coordsize="10195,13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47" o:spid="_x0000_s1047" style="position:absolute;left:1747;top:1571;width:8668;height:5542" coordorigin="1747,1571" coordsize="8668,5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48" o:spid="_x0000_s1048" type="#_x0000_t202" style="position:absolute;left:1747;top:1571;width:8668;height:1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0CcEA&#10;AADaAAAADwAAAGRycy9kb3ducmV2LnhtbERPTYvCMBC9C/6HMII3TVVWpWsUERUve9CKuLfZZrYt&#10;NpPSxNrdX28OgsfH+16sWlOKhmpXWFYwGkYgiFOrC84UnJPdYA7CeWSNpWVS8EcOVstuZ4Gxtg8+&#10;UnPymQgh7GJUkHtfxVK6NCeDbmgr4sD92tqgD7DOpK7xEcJNKcdRNJUGCw4NOVa0ySm9ne5GAV5n&#10;t6IZJz9fm+118p1cPvb/u0qpfq9df4Lw1Pq3+OU+aAVha7gSb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MtAnBAAAA2gAAAA8AAAAAAAAAAAAAAAAAmAIAAGRycy9kb3du&#10;cmV2LnhtbFBLBQYAAAAABAAEAPUAAACGAwAAAAA=&#10;" fillcolor="#dbe5f1 [660]" strokecolor="#f2f2f2 [3041]" strokeweight="3pt">
                        <v:shadow on="t" color="#205867 [1608]" opacity=".5" offset="1pt"/>
                        <v:textbox>
                          <w:txbxContent>
                            <w:p w:rsidR="00B71443" w:rsidRPr="007F205C" w:rsidRDefault="00B71443" w:rsidP="00F959E2">
                              <w:pPr>
                                <w:jc w:val="center"/>
                                <w:rPr>
                                  <w:rFonts w:cs="Arial"/>
                                  <w:b/>
                                  <w:szCs w:val="28"/>
                                </w:rPr>
                              </w:pPr>
                              <w:r w:rsidRPr="007F205C">
                                <w:rPr>
                                  <w:rFonts w:cs="Arial"/>
                                  <w:b/>
                                  <w:szCs w:val="28"/>
                                </w:rPr>
                                <w:t>Find out if your patient/client has concerns about their finances, benefits, fuel bills or cold housing by asking them:</w:t>
                              </w:r>
                              <w:r>
                                <w:rPr>
                                  <w:rFonts w:cs="Arial"/>
                                  <w:b/>
                                  <w:szCs w:val="28"/>
                                </w:rPr>
                                <w:br/>
                              </w:r>
                              <w:r w:rsidRPr="007F205C">
                                <w:rPr>
                                  <w:rFonts w:cs="Arial"/>
                                  <w:b/>
                                  <w:szCs w:val="28"/>
                                </w:rPr>
                                <w:t>“Do you have any worries about money or affording to heat your house?”</w:t>
                              </w:r>
                            </w:p>
                          </w:txbxContent>
                        </v:textbox>
                      </v:shape>
                      <v:shape id="AutoShape 149" o:spid="_x0000_s1049" type="#_x0000_t32" style="position:absolute;left:3609;top:2637;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F+xcMAAADaAAAADwAAAGRycy9kb3ducmV2LnhtbESPT2vCQBTE7wW/w/IEb81GD9LGrFJF&#10;wR5Nc/D4zD6T0OzbkN380U/fLRR6HGbmN0y6m0wjBupcbVnBMopBEBdW11wqyL9Or28gnEfW2Fgm&#10;BQ9ysNvOXlJMtB35QkPmSxEg7BJUUHnfJlK6oiKDLrItcfDutjPog+xKqTscA9w0chXHa2mw5rBQ&#10;YUuHiorvrDcKDnk/5Psha4+X/XVZNp/H8+2ZK7WYTx8bEJ4m/x/+a5+1gnf4vRJu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BfsXDAAAA2gAAAA8AAAAAAAAAAAAA&#10;AAAAoQIAAGRycy9kb3ducmV2LnhtbFBLBQYAAAAABAAEAPkAAACRAwAAAAA=&#10;" strokeweight="1.5pt">
                        <v:stroke endarrow="block"/>
                      </v:shape>
                      <v:shape id="AutoShape 150" o:spid="_x0000_s1050" type="#_x0000_t32" style="position:absolute;left:8715;top:2637;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aMMAAADbAAAADwAAAGRycy9kb3ducmV2LnhtbESPMY/CMAyFd6T7D5FPug1SGE6oEBAg&#10;kLiR0oHRNKataJyqCaV3v/48ILHZes/vfV6uB9eonrpQezYwnSSgiAtvay4N5OfDeA4qRGSLjWcy&#10;8EsB1quP0RJT6598oj6LpZIQDikaqGJsU61DUZHDMPEtsWg33zmMsnalth0+Jdw1epYk39phzdJQ&#10;YUu7iop79nAGdvmjz7d91u5P28u0bH72x+tfbszX57BZgIo0xLf5dX20gi/0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tLWjDAAAA2wAAAA8AAAAAAAAAAAAA&#10;AAAAoQIAAGRycy9kb3ducmV2LnhtbFBLBQYAAAAABAAEAPkAAACRAwAAAAA=&#10;" strokeweight="1.5pt">
                        <v:stroke endarrow="block"/>
                      </v:shape>
                      <v:shape id="Text Box 151" o:spid="_x0000_s1051" type="#_x0000_t202" style="position:absolute;left:8233;top:3091;width:921;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UcMA&#10;AADbAAAADwAAAGRycy9kb3ducmV2LnhtbERPTWvCQBC9C/0PyxS8mY2KVVJXKaKlFw81pehtmp0m&#10;wexsyK4x+utdQfA2j/c582VnKtFS40rLCoZRDII4s7rkXMFPuhnMQDiPrLGyTAou5GC5eOnNMdH2&#10;zN/U7nwuQgi7BBUU3teJlC4ryKCLbE0cuH/bGPQBNrnUDZ5DuKnkKI7fpMGSQ0OBNa0Kyo67k1GA&#10;++mxbEfp33a13o8P6e/k87qpleq/dh/vIDx1/il+uL90mD+E+y/h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UcMAAADbAAAADwAAAAAAAAAAAAAAAACYAgAAZHJzL2Rv&#10;d25yZXYueG1sUEsFBgAAAAAEAAQA9QAAAIgDAAAAAA==&#10;" fillcolor="#dbe5f1 [660]" strokecolor="#f2f2f2 [3041]" strokeweight="3pt">
                        <v:shadow on="t" color="#205867 [1608]" opacity=".5" offset="1pt"/>
                        <v:textbox>
                          <w:txbxContent>
                            <w:p w:rsidR="00B71443" w:rsidRPr="007F205C" w:rsidRDefault="00B71443" w:rsidP="00F959E2">
                              <w:pPr>
                                <w:jc w:val="center"/>
                                <w:rPr>
                                  <w:rFonts w:cs="Arial"/>
                                  <w:b/>
                                  <w:szCs w:val="24"/>
                                </w:rPr>
                              </w:pPr>
                              <w:r w:rsidRPr="007F205C">
                                <w:rPr>
                                  <w:rFonts w:cs="Arial"/>
                                  <w:b/>
                                  <w:szCs w:val="24"/>
                                </w:rPr>
                                <w:t>No</w:t>
                              </w:r>
                            </w:p>
                          </w:txbxContent>
                        </v:textbox>
                      </v:shape>
                      <v:shape id="Text Box 152" o:spid="_x0000_s1052" type="#_x0000_t202" style="position:absolute;left:2035;top:3964;width:3290;height: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0mJsQA&#10;AADbAAAADwAAAGRycy9kb3ducmV2LnhtbERPTWvCQBC9C/0PyxR6000jtSXNRoqoeOlBU4rexuw0&#10;CWZnQ3Yb0/56VxC8zeN9TjofTCN66lxtWcHzJAJBXFhdc6ngK1+N30A4j6yxsUwK/sjBPHsYpZho&#10;e+Yt9TtfihDCLkEFlfdtIqUrKjLoJrYlDtyP7Qz6ALtS6g7PIdw0Mo6imTRYc2iosKVFRcVp92sU&#10;4P71VPdxfvxcLPfTQ/79sv5ftUo9PQ4f7yA8Df4uvrk3OsyP4fpLO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JibEAAAA2wAAAA8AAAAAAAAAAAAAAAAAmAIAAGRycy9k&#10;b3ducmV2LnhtbFBLBQYAAAAABAAEAPUAAACJAwAAAAA=&#10;" fillcolor="#dbe5f1 [660]" strokecolor="#f2f2f2 [3041]" strokeweight="3pt">
                        <v:shadow on="t" color="#205867 [1608]" opacity=".5" offset="1pt"/>
                        <v:textbox>
                          <w:txbxContent>
                            <w:p w:rsidR="00B71443" w:rsidRPr="007F205C" w:rsidRDefault="00B71443" w:rsidP="00F959E2">
                              <w:pPr>
                                <w:rPr>
                                  <w:rFonts w:cs="Arial"/>
                                  <w:b/>
                                  <w:szCs w:val="24"/>
                                </w:rPr>
                              </w:pPr>
                              <w:r w:rsidRPr="007F205C">
                                <w:rPr>
                                  <w:rFonts w:cs="Arial"/>
                                  <w:b/>
                                  <w:szCs w:val="24"/>
                                </w:rPr>
                                <w:t xml:space="preserve">Ask them if they would like you to refer them to advice services in their area </w:t>
                              </w:r>
                            </w:p>
                          </w:txbxContent>
                        </v:textbox>
                      </v:shape>
                      <v:shape id="Text Box 153" o:spid="_x0000_s1053" type="#_x0000_t202" style="position:absolute;left:3165;top:3091;width:92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DvcMA&#10;AADbAAAADwAAAGRycy9kb3ducmV2LnhtbERPTWvCQBC9F/wPywi91Y1Kq0Q3IqKllx5qRPQ2Zsck&#10;JDsbstuY9td3C4K3ebzPWa56U4uOWldaVjAeRSCIM6tLzhUc0t3LHITzyBpry6TghxysksHTEmNt&#10;b/xF3d7nIoSwi1FB4X0TS+myggy6kW2IA3e1rUEfYJtL3eIthJtaTqLoTRosOTQU2NCmoKzafxsF&#10;eJpVZTdJL5+b7Wl6To+v77+7RqnnYb9egPDU+4f47v7QYf4U/n8JB8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GDvcMAAADbAAAADwAAAAAAAAAAAAAAAACYAgAAZHJzL2Rv&#10;d25yZXYueG1sUEsFBgAAAAAEAAQA9QAAAIgDAAAAAA==&#10;" fillcolor="#dbe5f1 [660]" strokecolor="#f2f2f2 [3041]" strokeweight="3pt">
                        <v:shadow on="t" color="#205867 [1608]" opacity=".5" offset="1pt"/>
                        <v:textbox>
                          <w:txbxContent>
                            <w:p w:rsidR="00B71443" w:rsidRPr="007F205C" w:rsidRDefault="00B71443" w:rsidP="00F959E2">
                              <w:pPr>
                                <w:jc w:val="center"/>
                                <w:rPr>
                                  <w:rFonts w:cs="Arial"/>
                                  <w:b/>
                                  <w:szCs w:val="24"/>
                                </w:rPr>
                              </w:pPr>
                              <w:r w:rsidRPr="007F205C">
                                <w:rPr>
                                  <w:rFonts w:cs="Arial"/>
                                  <w:b/>
                                  <w:szCs w:val="24"/>
                                </w:rPr>
                                <w:t>Yes</w:t>
                              </w:r>
                            </w:p>
                          </w:txbxContent>
                        </v:textbox>
                      </v:shape>
                      <v:shape id="Text Box 154" o:spid="_x0000_s1054" type="#_x0000_t202" style="position:absolute;left:4034;top:5417;width:921;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bycMA&#10;AADbAAAADwAAAGRycy9kb3ducmV2LnhtbERPS2vCQBC+F/oflin0Vjf1TeoqRVS89KAR0duYnSbB&#10;7GzIbmP017sFwdt8fM+ZzFpTioZqV1hW8NmJQBCnVhecKdgly48xCOeRNZaWScGVHMymry8TjLW9&#10;8Iaarc9ECGEXo4Lc+yqW0qU5GXQdWxEH7tfWBn2AdSZ1jZcQbkrZjaKhNFhwaMixonlO6Xn7ZxTg&#10;YXQumm5y+pkvDr1jsh+sbstKqfe39vsLhKfWP8UP91qH+X34/yUc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gbycMAAADbAAAADwAAAAAAAAAAAAAAAACYAgAAZHJzL2Rv&#10;d25yZXYueG1sUEsFBgAAAAAEAAQA9QAAAIgDAAAAAA==&#10;" fillcolor="#dbe5f1 [660]" strokecolor="#f2f2f2 [3041]" strokeweight="3pt">
                        <v:shadow on="t" color="#205867 [1608]" opacity=".5" offset="1pt"/>
                        <v:textbox>
                          <w:txbxContent>
                            <w:p w:rsidR="00B71443" w:rsidRPr="007F205C" w:rsidRDefault="00B71443" w:rsidP="00F959E2">
                              <w:pPr>
                                <w:jc w:val="center"/>
                                <w:rPr>
                                  <w:rFonts w:cs="Arial"/>
                                  <w:b/>
                                  <w:szCs w:val="24"/>
                                </w:rPr>
                              </w:pPr>
                              <w:r w:rsidRPr="007F205C">
                                <w:rPr>
                                  <w:rFonts w:cs="Arial"/>
                                  <w:b/>
                                  <w:szCs w:val="24"/>
                                </w:rPr>
                                <w:t>No</w:t>
                              </w:r>
                            </w:p>
                          </w:txbxContent>
                        </v:textbox>
                      </v:shape>
                      <v:shape id="Text Box 155" o:spid="_x0000_s1055" type="#_x0000_t202" style="position:absolute;left:2035;top:6290;width:8249;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S+UsQA&#10;AADbAAAADwAAAGRycy9kb3ducmV2LnhtbERPTWvCQBC9F/wPywi9NZtabCV1IyJavHioKUVv0+w0&#10;CcnOhuw2Rn+9Kwi9zeN9znwxmEb01LnKsoLnKAZBnFtdcaHgK9s8zUA4j6yxsUwKzuRgkY4e5pho&#10;e+JP6ve+ECGEXYIKSu/bREqXl2TQRbYlDtyv7Qz6ALtC6g5PIdw0chLHr9JgxaGhxJZWJeX1/s8o&#10;wMNbXfWT7Ge3Wh9ejtn39OOyaZV6HA/LdxCeBv8vvru3Osyfwu2XcIB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EvlLEAAAA2wAAAA8AAAAAAAAAAAAAAAAAmAIAAGRycy9k&#10;b3ducmV2LnhtbFBLBQYAAAAABAAEAPUAAACJAwAAAAA=&#10;" fillcolor="#dbe5f1 [660]" strokecolor="#f2f2f2 [3041]" strokeweight="3pt">
                        <v:shadow on="t" color="#205867 [1608]" opacity=".5" offset="1pt"/>
                        <v:textbox>
                          <w:txbxContent>
                            <w:p w:rsidR="00B71443" w:rsidRPr="007F205C" w:rsidRDefault="00B71443" w:rsidP="00F959E2">
                              <w:pPr>
                                <w:jc w:val="center"/>
                                <w:rPr>
                                  <w:rFonts w:cs="Arial"/>
                                  <w:b/>
                                  <w:szCs w:val="24"/>
                                </w:rPr>
                              </w:pPr>
                              <w:r w:rsidRPr="007F205C">
                                <w:rPr>
                                  <w:rFonts w:cs="Arial"/>
                                  <w:b/>
                                  <w:szCs w:val="24"/>
                                </w:rPr>
                                <w:t>Gain *consent for referral and refer online to the point-of-contact that will meet their needs</w:t>
                              </w:r>
                            </w:p>
                          </w:txbxContent>
                        </v:textbox>
                      </v:shape>
                      <v:shape id="AutoShape 156" o:spid="_x0000_s1056" type="#_x0000_t32" style="position:absolute;left:3609;top:3510;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Qh8EAAADbAAAADwAAAGRycy9kb3ducmV2LnhtbERPTWuDQBC9F/IflgnkVtf0EIrNKjGk&#10;YI6xHnqculOVuLPibtTk13cLhd7m8T5nny2mFxONrrOsYBvFIIhrqztuFFQf78+vIJxH1thbJgV3&#10;cpClq6c9JtrOfKGp9I0IIewSVNB6PyRSurolgy6yA3Hgvu1o0Ac4NlKPOIdw08uXON5Jgx2HhhYH&#10;OrZUX8ubUXCsblOVT+VwuuSf26Y/n4qvR6XUZr0c3kB4Wvy/+M9d6DB/B7+/hAN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CBCHwQAAANsAAAAPAAAAAAAAAAAAAAAA&#10;AKECAABkcnMvZG93bnJldi54bWxQSwUGAAAAAAQABAD5AAAAjwMAAAAA&#10;" strokeweight="1.5pt">
                        <v:stroke endarrow="block"/>
                      </v:shape>
                      <v:shape id="AutoShape 157" o:spid="_x0000_s1057" type="#_x0000_t32" style="position:absolute;left:2581;top:4963;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1HMEAAADbAAAADwAAAGRycy9kb3ducmV2LnhtbERPS2vCQBC+F/wPywjemo0ebIlZpYqC&#10;PZrm4HHMjklodjZkNw/99d1Cobf5+J6T7ibTiIE6V1tWsIxiEMSF1TWXCvKv0+s7COeRNTaWScGD&#10;HOy2s5cUE21HvtCQ+VKEEHYJKqi8bxMpXVGRQRfZljhwd9sZ9AF2pdQdjiHcNHIVx2tpsObQUGFL&#10;h4qK76w3Cg55P+T7IWuPl/11WTafx/PtmSu1mE8fGxCeJv8v/nOfdZj/B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RLUcwQAAANsAAAAPAAAAAAAAAAAAAAAA&#10;AKECAABkcnMvZG93bnJldi54bWxQSwUGAAAAAAQABAD5AAAAjwMAAAAA&#10;" strokeweight="1.5pt">
                        <v:stroke endarrow="block"/>
                      </v:shape>
                      <v:shape id="AutoShape 158" o:spid="_x0000_s1058" type="#_x0000_t32" style="position:absolute;left:4507;top:4963;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shbsMAAADbAAAADwAAAGRycy9kb3ducmV2LnhtbESPMY/CMAyFd6T7D5FPug1SGE6oEBAg&#10;kLiR0oHRNKataJyqCaV3v/48ILHZes/vfV6uB9eonrpQezYwnSSgiAtvay4N5OfDeA4qRGSLjWcy&#10;8EsB1quP0RJT6598oj6LpZIQDikaqGJsU61DUZHDMPEtsWg33zmMsnalth0+Jdw1epYk39phzdJQ&#10;YUu7iop79nAGdvmjz7d91u5P28u0bH72x+tfbszX57BZgIo0xLf5dX20gi+w8osMo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bIW7DAAAA2wAAAA8AAAAAAAAAAAAA&#10;AAAAoQIAAGRycy9kb3ducmV2LnhtbFBLBQYAAAAABAAEAPkAAACRAwAAAAA=&#10;" strokeweight="1.5pt">
                        <v:stroke endarrow="block"/>
                      </v:shape>
                      <v:shape id="AutoShape 159" o:spid="_x0000_s1059" type="#_x0000_t32" style="position:absolute;left:2581;top:5836;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E9cEAAADbAAAADwAAAGRycy9kb3ducmV2LnhtbERPS2vCQBC+F/wPywjemo0epI1ZpYqC&#10;PZrm4HHMjklodjZkNw/99d1Cobf5+J6T7ibTiIE6V1tWsIxiEMSF1TWXCvKv0+sbCOeRNTaWScGD&#10;HOy2s5cUE21HvtCQ+VKEEHYJKqi8bxMpXVGRQRfZljhwd9sZ9AF2pdQdjiHcNHIVx2tpsObQUGFL&#10;h4qK76w3Cg55P+T7IWuPl/11WTafx/PtmSu1mE8fGxCeJv8v/nOfdZj/Dr+/h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l4T1wQAAANsAAAAPAAAAAAAAAAAAAAAA&#10;AKECAABkcnMvZG93bnJldi54bWxQSwUGAAAAAAQABAD5AAAAjwMAAAAA&#10;" strokeweight="1.5pt">
                        <v:stroke endarrow="block"/>
                      </v:shape>
                      <v:shape id="Text Box 160" o:spid="_x0000_s1060" type="#_x0000_t202" style="position:absolute;left:2113;top:5417;width:921;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d8IA&#10;AADbAAAADwAAAGRycy9kb3ducmV2LnhtbERPTWvCQBC9C/0PyxR6000jthJdpYiKFw+aInobs2MS&#10;zM6G7DZGf717KHh8vO/pvDOVaKlxpWUFn4MIBHFmdcm5gt901R+DcB5ZY2WZFNzJwXz21ptiou2N&#10;d9TufS5CCLsEFRTe14mULivIoBvYmjhwF9sY9AE2udQN3kK4qWQcRV/SYMmhocCaFgVl1/2fUYDH&#10;72vZxul5u1geh6f0MFo/VrVSH+/dzwSEp86/xP/ujVYQh/Xh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39d3wgAAANsAAAAPAAAAAAAAAAAAAAAAAJgCAABkcnMvZG93&#10;bnJldi54bWxQSwUGAAAAAAQABAD1AAAAhwMAAAAA&#10;" fillcolor="#dbe5f1 [660]" strokecolor="#f2f2f2 [3041]" strokeweight="3pt">
                        <v:shadow on="t" color="#205867 [1608]" opacity=".5" offset="1pt"/>
                        <v:textbox>
                          <w:txbxContent>
                            <w:p w:rsidR="00B71443" w:rsidRPr="007F205C" w:rsidRDefault="00B71443" w:rsidP="00F959E2">
                              <w:pPr>
                                <w:jc w:val="center"/>
                                <w:rPr>
                                  <w:rFonts w:cs="Arial"/>
                                  <w:b/>
                                  <w:szCs w:val="24"/>
                                </w:rPr>
                              </w:pPr>
                              <w:r w:rsidRPr="007F205C">
                                <w:rPr>
                                  <w:rFonts w:cs="Arial"/>
                                  <w:b/>
                                  <w:szCs w:val="24"/>
                                </w:rPr>
                                <w:t>Yes</w:t>
                              </w:r>
                            </w:p>
                          </w:txbxContent>
                        </v:textbox>
                      </v:shape>
                    </v:group>
                    <v:group id="Group 161" o:spid="_x0000_s1061" style="position:absolute;left:1106;top:7113;width:10195;height:8128" coordorigin="1106,7113" coordsize="10195,8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162" o:spid="_x0000_s1062" style="position:absolute;left:1106;top:7113;width:10124;height:7124" coordorigin="1106,7113" coordsize="10124,7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xt Box 163" o:spid="_x0000_s1063" type="#_x0000_t202" style="position:absolute;left:1106;top:7976;width:4102;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JAMUA&#10;AADbAAAADwAAAGRycy9kb3ducmV2LnhtbESPQWvCQBSE7wX/w/KE3urGiFpSVxHR0osHjYi9vWaf&#10;STD7NmS3MfrruwXB4zAz3zCzRWcq0VLjSssKhoMIBHFmdcm5gkO6eXsH4TyyxsoyKbiRg8W89zLD&#10;RNsr76jd+1wECLsEFRTe14mULivIoBvYmjh4Z9sY9EE2udQNXgPcVDKOook0WHJYKLCmVUHZZf9r&#10;FOBpeinbOP3Zrtan0Xd6HH/eN7VSr/1u+QHCU+ef4Uf7SyuIR/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DUkAxQAAANsAAAAPAAAAAAAAAAAAAAAAAJgCAABkcnMv&#10;ZG93bnJldi54bWxQSwUGAAAAAAQABAD1AAAAigMAAAAA&#10;" fillcolor="#dbe5f1 [660]" strokecolor="#f2f2f2 [3041]" strokeweight="3pt">
                          <v:shadow on="t" color="#205867 [1608]" opacity=".5" offset="1pt"/>
                          <v:textbox>
                            <w:txbxContent>
                              <w:p w:rsidR="00B71443" w:rsidRPr="007F205C" w:rsidRDefault="00B71443" w:rsidP="00F959E2">
                                <w:pPr>
                                  <w:spacing w:after="120"/>
                                  <w:rPr>
                                    <w:rFonts w:cstheme="minorHAnsi"/>
                                    <w:b/>
                                    <w:color w:val="7030A0"/>
                                    <w:szCs w:val="24"/>
                                  </w:rPr>
                                </w:pPr>
                                <w:r w:rsidRPr="007F205C">
                                  <w:rPr>
                                    <w:rFonts w:cs="Arial"/>
                                    <w:b/>
                                    <w:szCs w:val="24"/>
                                  </w:rPr>
                                  <w:t>Money advice and support services</w:t>
                                </w:r>
                                <w:r w:rsidRPr="007F205C">
                                  <w:rPr>
                                    <w:b/>
                                    <w:szCs w:val="24"/>
                                  </w:rPr>
                                  <w:t xml:space="preserve"> </w:t>
                                </w:r>
                              </w:p>
                            </w:txbxContent>
                          </v:textbox>
                        </v:shape>
                        <v:shape id="Text Box 164" o:spid="_x0000_s1064" type="#_x0000_t202" style="position:absolute;left:6844;top:7976;width:438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dMYA&#10;AADbAAAADwAAAGRycy9kb3ducmV2LnhtbESPQWvCQBSE74X+h+UJvdWNaasSXaVILV48aET09sw+&#10;k2D2bchuY+yv7woFj8PMfMNM552pREuNKy0rGPQjEMSZ1SXnCnbp8nUMwnlkjZVlUnAjB/PZ89MU&#10;E22vvKF263MRIOwSVFB4XydSuqwgg65va+LgnW1j0AfZ5FI3eA1wU8k4iobSYMlhocCaFgVll+2P&#10;UYCH0aVs4/S0Xnwd3o7p/uP7d1kr9dLrPicgPHX+Ef5vr7SC+B3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dMYAAADbAAAADwAAAAAAAAAAAAAAAACYAgAAZHJz&#10;L2Rvd25yZXYueG1sUEsFBgAAAAAEAAQA9QAAAIsDAAAAAA==&#10;" fillcolor="#dbe5f1 [660]" strokecolor="#f2f2f2 [3041]" strokeweight="3pt">
                          <v:shadow on="t" color="#205867 [1608]" opacity=".5" offset="1pt"/>
                          <v:textbox>
                            <w:txbxContent>
                              <w:p w:rsidR="00B71443" w:rsidRPr="007F205C" w:rsidRDefault="00B71443" w:rsidP="00F959E2">
                                <w:pPr>
                                  <w:spacing w:after="120"/>
                                  <w:rPr>
                                    <w:rFonts w:cstheme="minorHAnsi"/>
                                    <w:b/>
                                    <w:color w:val="7030A0"/>
                                    <w:szCs w:val="24"/>
                                  </w:rPr>
                                </w:pPr>
                                <w:r w:rsidRPr="007F205C">
                                  <w:rPr>
                                    <w:rFonts w:cs="Arial"/>
                                    <w:b/>
                                    <w:szCs w:val="24"/>
                                  </w:rPr>
                                  <w:t>Fuel Poverty and home energy advice</w:t>
                                </w:r>
                                <w:r w:rsidRPr="007F205C">
                                  <w:rPr>
                                    <w:b/>
                                    <w:szCs w:val="24"/>
                                  </w:rPr>
                                  <w:t xml:space="preserve"> </w:t>
                                </w:r>
                              </w:p>
                            </w:txbxContent>
                          </v:textbox>
                        </v:shape>
                        <v:shape id="Text Box 165" o:spid="_x0000_s1065" type="#_x0000_t202" style="position:absolute;left:1106;top:8860;width:3960;height:5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078YA&#10;AADbAAAADwAAAGRycy9kb3ducmV2LnhtbESPQWvCQBSE70L/w/IKvemmKbYSs5EiVbz0UFOK3p7Z&#10;1ySYfRuya4z99a4g9DjMzDdMuhhMI3rqXG1ZwfMkAkFcWF1zqeA7X41nIJxH1thYJgUXcrDIHkYp&#10;Jtqe+Yv6rS9FgLBLUEHlfZtI6YqKDLqJbYmD92s7gz7IrpS6w3OAm0bGUfQqDdYcFipsaVlRcdye&#10;jALcvR3rPs4Pn8uP3cs+/5mu/1atUk+Pw/schKfB/4fv7Y1WEE/h9iX8AJ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h078YAAADbAAAADwAAAAAAAAAAAAAAAACYAgAAZHJz&#10;L2Rvd25yZXYueG1sUEsFBgAAAAAEAAQA9QAAAIsDAAAAAA==&#10;" fillcolor="#dbe5f1 [660]" strokecolor="#f2f2f2 [3041]" strokeweight="3pt">
                          <v:shadow on="t" color="#205867 [1608]" opacity=".5" offset="1pt"/>
                          <v:textbox>
                            <w:txbxContent>
                              <w:p w:rsidR="00B71443" w:rsidRPr="007F205C" w:rsidRDefault="00B71443" w:rsidP="00F959E2">
                                <w:pPr>
                                  <w:rPr>
                                    <w:rFonts w:cs="Arial"/>
                                    <w:b/>
                                    <w:szCs w:val="28"/>
                                    <w:u w:val="single"/>
                                  </w:rPr>
                                </w:pPr>
                                <w:r w:rsidRPr="007F205C">
                                  <w:rPr>
                                    <w:rFonts w:cs="Arial"/>
                                    <w:b/>
                                    <w:szCs w:val="28"/>
                                    <w:u w:val="single"/>
                                  </w:rPr>
                                  <w:t>North Ayrshire Point-of-Contact</w:t>
                                </w:r>
                              </w:p>
                              <w:p w:rsidR="00B71443" w:rsidRPr="007F205C" w:rsidRDefault="00B71443" w:rsidP="00F959E2">
                                <w:pPr>
                                  <w:rPr>
                                    <w:rFonts w:cs="Arial"/>
                                    <w:b/>
                                    <w:szCs w:val="28"/>
                                  </w:rPr>
                                </w:pPr>
                                <w:r w:rsidRPr="007F205C">
                                  <w:rPr>
                                    <w:rFonts w:cs="Arial"/>
                                    <w:b/>
                                    <w:szCs w:val="28"/>
                                  </w:rPr>
                                  <w:t>Visit:</w:t>
                                </w:r>
                                <w:r w:rsidRPr="007F205C">
                                  <w:rPr>
                                    <w:rFonts w:cs="Arial"/>
                                    <w:b/>
                                    <w:szCs w:val="28"/>
                                  </w:rPr>
                                  <w:br/>
                                </w:r>
                                <w:hyperlink r:id="rId53" w:history="1">
                                  <w:r w:rsidRPr="007F205C">
                                    <w:rPr>
                                      <w:rStyle w:val="Hyperlink"/>
                                      <w:rFonts w:cs="Arial"/>
                                      <w:b/>
                                      <w:szCs w:val="28"/>
                                    </w:rPr>
                                    <w:t>http://northayrshire.betteroff.org.uk/referral</w:t>
                                  </w:r>
                                </w:hyperlink>
                                <w:r w:rsidRPr="007F205C">
                                  <w:rPr>
                                    <w:rFonts w:cs="Arial"/>
                                    <w:b/>
                                    <w:szCs w:val="28"/>
                                  </w:rPr>
                                  <w:t xml:space="preserve"> </w:t>
                                </w:r>
                              </w:p>
                              <w:p w:rsidR="00B71443" w:rsidRPr="007F205C" w:rsidRDefault="00B71443" w:rsidP="00F959E2">
                                <w:pPr>
                                  <w:rPr>
                                    <w:rFonts w:cs="Arial"/>
                                    <w:b/>
                                    <w:szCs w:val="28"/>
                                    <w:u w:val="single"/>
                                  </w:rPr>
                                </w:pPr>
                                <w:r w:rsidRPr="007F205C">
                                  <w:rPr>
                                    <w:rFonts w:cs="Arial"/>
                                    <w:b/>
                                    <w:szCs w:val="28"/>
                                    <w:u w:val="single"/>
                                  </w:rPr>
                                  <w:br/>
                                  <w:t>East Ayrshire Point-of-Contact</w:t>
                                </w:r>
                              </w:p>
                              <w:p w:rsidR="00B71443" w:rsidRPr="007F205C" w:rsidRDefault="00B71443" w:rsidP="00F959E2">
                                <w:pPr>
                                  <w:spacing w:after="120"/>
                                  <w:rPr>
                                    <w:rFonts w:cs="Arial"/>
                                    <w:b/>
                                    <w:szCs w:val="28"/>
                                  </w:rPr>
                                </w:pPr>
                                <w:r w:rsidRPr="007F205C">
                                  <w:rPr>
                                    <w:rFonts w:cs="Arial"/>
                                    <w:b/>
                                    <w:szCs w:val="28"/>
                                  </w:rPr>
                                  <w:t xml:space="preserve">Visit: </w:t>
                                </w:r>
                                <w:r w:rsidRPr="007F205C">
                                  <w:rPr>
                                    <w:rFonts w:cs="Arial"/>
                                    <w:b/>
                                    <w:szCs w:val="28"/>
                                  </w:rPr>
                                  <w:br/>
                                </w:r>
                                <w:hyperlink r:id="rId54" w:history="1">
                                  <w:r w:rsidRPr="007F205C">
                                    <w:rPr>
                                      <w:rStyle w:val="Hyperlink"/>
                                      <w:rFonts w:cs="Arial"/>
                                      <w:b/>
                                      <w:szCs w:val="28"/>
                                    </w:rPr>
                                    <w:t>https://eamoney.co.uk/how-we-can-help.php</w:t>
                                  </w:r>
                                </w:hyperlink>
                                <w:r w:rsidRPr="007F205C">
                                  <w:rPr>
                                    <w:rFonts w:cs="Arial"/>
                                    <w:b/>
                                    <w:szCs w:val="28"/>
                                  </w:rPr>
                                  <w:t xml:space="preserve"> </w:t>
                                </w:r>
                              </w:p>
                              <w:p w:rsidR="00B71443" w:rsidRPr="007F205C" w:rsidRDefault="00B71443" w:rsidP="00F959E2">
                                <w:pPr>
                                  <w:rPr>
                                    <w:rFonts w:cs="Arial"/>
                                    <w:b/>
                                    <w:szCs w:val="28"/>
                                  </w:rPr>
                                </w:pPr>
                              </w:p>
                              <w:p w:rsidR="00B71443" w:rsidRPr="007F205C" w:rsidRDefault="00B71443" w:rsidP="00F959E2">
                                <w:pPr>
                                  <w:rPr>
                                    <w:rFonts w:cs="Arial"/>
                                    <w:b/>
                                    <w:szCs w:val="28"/>
                                    <w:u w:val="single"/>
                                  </w:rPr>
                                </w:pPr>
                                <w:r w:rsidRPr="007F205C">
                                  <w:rPr>
                                    <w:rFonts w:cs="Arial"/>
                                    <w:b/>
                                    <w:szCs w:val="28"/>
                                    <w:u w:val="single"/>
                                  </w:rPr>
                                  <w:t>South Ayrshire Point-of-Contact</w:t>
                                </w:r>
                              </w:p>
                              <w:p w:rsidR="00B71443" w:rsidRPr="007F205C" w:rsidRDefault="00B71443" w:rsidP="00F959E2">
                                <w:pPr>
                                  <w:rPr>
                                    <w:rFonts w:cs="Arial"/>
                                    <w:b/>
                                    <w:szCs w:val="28"/>
                                  </w:rPr>
                                </w:pPr>
                                <w:r w:rsidRPr="007F205C">
                                  <w:rPr>
                                    <w:rFonts w:cs="Arial"/>
                                    <w:b/>
                                    <w:szCs w:val="28"/>
                                  </w:rPr>
                                  <w:t>Email:</w:t>
                                </w:r>
                                <w:r w:rsidRPr="007F205C">
                                  <w:rPr>
                                    <w:rFonts w:cs="Arial"/>
                                    <w:b/>
                                    <w:color w:val="0000FF"/>
                                    <w:szCs w:val="28"/>
                                  </w:rPr>
                                  <w:t xml:space="preserve"> </w:t>
                                </w:r>
                                <w:r w:rsidRPr="007F205C">
                                  <w:rPr>
                                    <w:rFonts w:cs="Arial"/>
                                    <w:b/>
                                    <w:color w:val="0000FF"/>
                                    <w:szCs w:val="28"/>
                                  </w:rPr>
                                  <w:br/>
                                </w:r>
                                <w:hyperlink r:id="rId55" w:history="1">
                                  <w:r w:rsidRPr="007F205C">
                                    <w:rPr>
                                      <w:rStyle w:val="Hyperlink"/>
                                      <w:rFonts w:cs="Arial"/>
                                      <w:b/>
                                      <w:szCs w:val="28"/>
                                    </w:rPr>
                                    <w:t>informationandadvicehub@south-ayrshire.gov.uk</w:t>
                                  </w:r>
                                </w:hyperlink>
                              </w:p>
                              <w:p w:rsidR="00B71443" w:rsidRPr="007F205C" w:rsidRDefault="00B71443" w:rsidP="00F959E2">
                                <w:pPr>
                                  <w:rPr>
                                    <w:rFonts w:cs="Arial"/>
                                    <w:b/>
                                    <w:szCs w:val="28"/>
                                  </w:rPr>
                                </w:pPr>
                                <w:r w:rsidRPr="007F205C">
                                  <w:rPr>
                                    <w:rFonts w:cs="Arial"/>
                                    <w:b/>
                                    <w:szCs w:val="28"/>
                                  </w:rPr>
                                  <w:t>Or Phone: 0300 123 0900</w:t>
                                </w:r>
                              </w:p>
                              <w:p w:rsidR="00B71443" w:rsidRPr="00C91D9C" w:rsidRDefault="00B71443" w:rsidP="00F959E2">
                                <w:pPr>
                                  <w:rPr>
                                    <w:rFonts w:cs="Arial"/>
                                    <w:b/>
                                    <w:sz w:val="28"/>
                                    <w:szCs w:val="28"/>
                                  </w:rPr>
                                </w:pPr>
                              </w:p>
                              <w:p w:rsidR="00B71443" w:rsidRDefault="00B71443" w:rsidP="00F959E2">
                                <w:pPr>
                                  <w:spacing w:after="120"/>
                                  <w:rPr>
                                    <w:szCs w:val="24"/>
                                  </w:rPr>
                                </w:pPr>
                              </w:p>
                              <w:p w:rsidR="00B71443" w:rsidRDefault="00B71443" w:rsidP="00F959E2">
                                <w:pPr>
                                  <w:spacing w:after="120"/>
                                  <w:rPr>
                                    <w:szCs w:val="24"/>
                                  </w:rPr>
                                </w:pPr>
                              </w:p>
                              <w:p w:rsidR="00B71443" w:rsidRPr="001677AE" w:rsidRDefault="00B71443" w:rsidP="00F959E2">
                                <w:pPr>
                                  <w:spacing w:after="120"/>
                                  <w:rPr>
                                    <w:rFonts w:cstheme="minorHAnsi"/>
                                    <w:color w:val="7030A0"/>
                                    <w:szCs w:val="24"/>
                                  </w:rPr>
                                </w:pPr>
                              </w:p>
                            </w:txbxContent>
                          </v:textbox>
                        </v:shape>
                        <v:shape id="AutoShape 166" o:spid="_x0000_s1066" type="#_x0000_t32" style="position:absolute;left:6218;top:7113;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4774AAADbAAAADwAAAGRycy9kb3ducmV2LnhtbESPzQrCMBCE74LvEFbwpqkKItUoKghe&#10;PPhz8bY0a1NsNrWJtb69EQSPw8x8wyxWrS1FQ7UvHCsYDRMQxJnTBecKLufdYAbCB2SNpWNS8CYP&#10;q2W3s8BUuxcfqTmFXEQI+xQVmBCqVEqfGbLoh64ijt7N1RZDlHUudY2vCLelHCfJVFosOC4YrGhr&#10;KLufnlaBrbR9HJzR13sxKTe0v603SaNUv9eu5yACteEf/rX3WsF4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43jvvgAAANsAAAAPAAAAAAAAAAAAAAAAAKEC&#10;AABkcnMvZG93bnJldi54bWxQSwUGAAAAAAQABAD5AAAAjAMAAAAA&#10;" strokeweight="1.5pt"/>
                        <v:shape id="AutoShape 167" o:spid="_x0000_s1067" type="#_x0000_t32" style="position:absolute;left:3469;top:7510;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ocIAAADbAAAADwAAAGRycy9kb3ducmV2LnhtbESPQYvCMBSE74L/ITxhb5rqYV2qUVQU&#10;9Gi3B4/P5tkWm5fSxFr99UYQPA4z8w0zX3amEi01rrSsYDyKQBBnVpecK0j/d8M/EM4ja6wsk4IH&#10;OVgu+r05xtre+Uht4nMRIOxiVFB4X8dSuqwgg25ka+LgXWxj0AfZ5FI3eA9wU8lJFP1KgyWHhQJr&#10;2hSUXZObUbBJb226bpN6e1yfxnl12O7Pz1Spn0G3moHw1Plv+NPeawWTKb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h/ocIAAADbAAAADwAAAAAAAAAAAAAA&#10;AAChAgAAZHJzL2Rvd25yZXYueG1sUEsFBgAAAAAEAAQA+QAAAJADAAAAAA==&#10;" strokeweight="1.5pt">
                          <v:stroke endarrow="block"/>
                        </v:shape>
                        <v:shape id="AutoShape 168" o:spid="_x0000_s1068" type="#_x0000_t32" style="position:absolute;left:9154;top:7522;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fr070AAADbAAAADwAAAGRycy9kb3ducmV2LnhtbERPzQ7BQBC+S7zDZiRubDmIlCUICUfV&#10;g+PojrbRnW26q8rT24PE8cv3v1x3phItNa60rGAyjkAQZ1aXnCtIL4fRHITzyBory6TgTQ7Wq35v&#10;ibG2Lz5Tm/hchBB2MSoovK9jKV1WkEE3tjVx4O62MegDbHKpG3yFcFPJaRTNpMGSQ0OBNe0Kyh7J&#10;0yjYpc823bZJvT9vr5O8Ou2Pt0+q1HDQbRYgPHX+L/65j1rBN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2369O9AAAA2wAAAA8AAAAAAAAAAAAAAAAAoQIA&#10;AGRycy9kb3ducmV2LnhtbFBLBQYAAAAABAAEAPkAAACLAwAAAAA=&#10;" strokeweight="1.5pt">
                          <v:stroke endarrow="block"/>
                        </v:shape>
                        <v:shape id="AutoShape 169" o:spid="_x0000_s1069" type="#_x0000_t32" style="position:absolute;left:3469;top:8406;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OSMIAAADbAAAADwAAAGRycy9kb3ducmV2LnhtbESPQYvCMBSE74L/ITxhb5rqYXGrUVQU&#10;9Gi3B4/P5tkWm5fSxFr99UYQPA4z8w0zX3amEi01rrSsYDyKQBBnVpecK0j/d8MpCOeRNVaWScGD&#10;HCwX/d4cY23vfKQ28bkIEHYxKii8r2MpXVaQQTeyNXHwLrYx6INscqkbvAe4qeQkin6lwZLDQoE1&#10;bQrKrsnNKNiktzZdt0m9Pa5P47w6bPfnZ6rUz6BbzUB46vw3/GnvtYLJH7y/hB8gF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tOSMIAAADbAAAADwAAAAAAAAAAAAAA&#10;AAChAgAAZHJzL2Rvd25yZXYueG1sUEsFBgAAAAAEAAQA+QAAAJADAAAAAA==&#10;" strokeweight="1.5pt">
                          <v:stroke endarrow="block"/>
                        </v:shape>
                        <v:shape id="Text Box 170" o:spid="_x0000_s1070" type="#_x0000_t202" style="position:absolute;left:6844;top:8860;width:4146;height:3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BqsIA&#10;AADbAAAADwAAAGRycy9kb3ducmV2LnhtbERPy4rCMBTdC/5DuMLsNB3FB9UoIjrMxoV2GHR3be60&#10;xeamNJla/XqzEFweznuxak0pGqpdYVnB5yACQZxaXXCm4CfZ9WcgnEfWWFomBXdysFp2OwuMtb3x&#10;gZqjz0QIYRejgtz7KpbSpTkZdANbEQfuz9YGfYB1JnWNtxBuSjmMook0WHBoyLGiTU7p9fhvFOBp&#10;ei2aYXLZb7an0Tn5HX89dpVSH712PQfhqfVv8cv9rRWMwvrwJf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kGqwgAAANsAAAAPAAAAAAAAAAAAAAAAAJgCAABkcnMvZG93&#10;bnJldi54bWxQSwUGAAAAAAQABAD1AAAAhwMAAAAA&#10;" fillcolor="#dbe5f1 [660]" strokecolor="#f2f2f2 [3041]" strokeweight="3pt">
                          <v:shadow on="t" color="#205867 [1608]" opacity=".5" offset="1pt"/>
                          <v:textbox>
                            <w:txbxContent>
                              <w:p w:rsidR="00B71443" w:rsidRPr="00BB4371" w:rsidRDefault="00B71443" w:rsidP="00F959E2">
                                <w:pPr>
                                  <w:rPr>
                                    <w:rFonts w:cs="Arial"/>
                                    <w:b/>
                                    <w:szCs w:val="28"/>
                                    <w:u w:val="single"/>
                                  </w:rPr>
                                </w:pPr>
                                <w:r w:rsidRPr="00BB4371">
                                  <w:rPr>
                                    <w:rFonts w:cs="Arial"/>
                                    <w:b/>
                                    <w:szCs w:val="28"/>
                                    <w:u w:val="single"/>
                                  </w:rPr>
                                  <w:t>Ayrshire wide points-of-contact</w:t>
                                </w:r>
                              </w:p>
                              <w:p w:rsidR="00B71443" w:rsidRPr="00BB4371" w:rsidRDefault="00B71443" w:rsidP="00F959E2">
                                <w:pPr>
                                  <w:rPr>
                                    <w:rFonts w:cs="Arial"/>
                                    <w:b/>
                                    <w:color w:val="7030A0"/>
                                    <w:szCs w:val="28"/>
                                  </w:rPr>
                                </w:pPr>
                                <w:r w:rsidRPr="00BB4371">
                                  <w:rPr>
                                    <w:rFonts w:cs="Arial"/>
                                    <w:b/>
                                    <w:szCs w:val="28"/>
                                    <w:u w:val="single"/>
                                  </w:rPr>
                                  <w:t>Energy Agency</w:t>
                                </w:r>
                                <w:r w:rsidRPr="00BB4371">
                                  <w:rPr>
                                    <w:rFonts w:cs="Arial"/>
                                    <w:b/>
                                    <w:szCs w:val="28"/>
                                  </w:rPr>
                                  <w:br/>
                                </w:r>
                                <w:r w:rsidRPr="00BB4371">
                                  <w:rPr>
                                    <w:rFonts w:cs="Arial"/>
                                    <w:b/>
                                    <w:szCs w:val="28"/>
                                  </w:rPr>
                                  <w:br/>
                                  <w:t xml:space="preserve">Email: </w:t>
                                </w:r>
                                <w:hyperlink r:id="rId56" w:history="1">
                                  <w:r w:rsidRPr="00BB4371">
                                    <w:rPr>
                                      <w:rStyle w:val="Hyperlink"/>
                                      <w:rFonts w:cs="Arial"/>
                                      <w:b/>
                                      <w:szCs w:val="28"/>
                                    </w:rPr>
                                    <w:t>http://www.energyagency.org.uk/contact.php</w:t>
                                  </w:r>
                                </w:hyperlink>
                                <w:r w:rsidRPr="00BB4371">
                                  <w:rPr>
                                    <w:rFonts w:cs="Arial"/>
                                    <w:b/>
                                    <w:color w:val="7030A0"/>
                                    <w:szCs w:val="28"/>
                                  </w:rPr>
                                  <w:t xml:space="preserve">  </w:t>
                                </w:r>
                              </w:p>
                              <w:p w:rsidR="00B71443" w:rsidRPr="00BB4371" w:rsidRDefault="00B71443" w:rsidP="00F959E2">
                                <w:pPr>
                                  <w:rPr>
                                    <w:rFonts w:cs="Arial"/>
                                    <w:b/>
                                    <w:szCs w:val="28"/>
                                  </w:rPr>
                                </w:pPr>
                                <w:r w:rsidRPr="00BB4371">
                                  <w:rPr>
                                    <w:rFonts w:cs="Arial"/>
                                    <w:b/>
                                    <w:szCs w:val="28"/>
                                  </w:rPr>
                                  <w:t>Or Phone: 01292 521896</w:t>
                                </w:r>
                              </w:p>
                              <w:p w:rsidR="00B71443" w:rsidRDefault="00B71443" w:rsidP="00F959E2">
                                <w:pPr>
                                  <w:rPr>
                                    <w:rFonts w:cs="Arial"/>
                                    <w:b/>
                                    <w:szCs w:val="28"/>
                                    <w:u w:val="single"/>
                                  </w:rPr>
                                </w:pPr>
                              </w:p>
                              <w:p w:rsidR="00B71443" w:rsidRPr="00BB4371" w:rsidRDefault="00B71443" w:rsidP="00F959E2">
                                <w:pPr>
                                  <w:rPr>
                                    <w:rFonts w:cs="Arial"/>
                                    <w:b/>
                                    <w:szCs w:val="28"/>
                                    <w:u w:val="single"/>
                                  </w:rPr>
                                </w:pPr>
                                <w:r w:rsidRPr="00BB4371">
                                  <w:rPr>
                                    <w:rFonts w:cs="Arial"/>
                                    <w:b/>
                                    <w:szCs w:val="28"/>
                                    <w:u w:val="single"/>
                                  </w:rPr>
                                  <w:t>Citrus Energy</w:t>
                                </w:r>
                              </w:p>
                              <w:p w:rsidR="00B71443" w:rsidRPr="00BB4371" w:rsidRDefault="00B71443" w:rsidP="00F959E2">
                                <w:pPr>
                                  <w:rPr>
                                    <w:rFonts w:cs="Arial"/>
                                    <w:b/>
                                    <w:color w:val="7030A0"/>
                                    <w:szCs w:val="28"/>
                                  </w:rPr>
                                </w:pPr>
                                <w:r w:rsidRPr="00BB4371">
                                  <w:rPr>
                                    <w:rFonts w:cs="Arial"/>
                                    <w:b/>
                                    <w:szCs w:val="28"/>
                                  </w:rPr>
                                  <w:t xml:space="preserve">Email: </w:t>
                                </w:r>
                                <w:hyperlink r:id="rId57" w:history="1">
                                  <w:r w:rsidRPr="00BB4371">
                                    <w:rPr>
                                      <w:rStyle w:val="Hyperlink"/>
                                      <w:rFonts w:cs="Arial"/>
                                      <w:b/>
                                      <w:szCs w:val="28"/>
                                    </w:rPr>
                                    <w:t>info@citrusenergy.co.uk</w:t>
                                  </w:r>
                                </w:hyperlink>
                                <w:r w:rsidRPr="00BB4371">
                                  <w:rPr>
                                    <w:rFonts w:cs="Arial"/>
                                    <w:b/>
                                    <w:color w:val="7030A0"/>
                                    <w:szCs w:val="28"/>
                                  </w:rPr>
                                  <w:t xml:space="preserve"> </w:t>
                                </w:r>
                              </w:p>
                              <w:p w:rsidR="00B71443" w:rsidRPr="00BB4371" w:rsidRDefault="00B71443" w:rsidP="00F959E2">
                                <w:pPr>
                                  <w:rPr>
                                    <w:rFonts w:cs="Arial"/>
                                    <w:b/>
                                    <w:szCs w:val="28"/>
                                  </w:rPr>
                                </w:pPr>
                                <w:r w:rsidRPr="00BB4371">
                                  <w:rPr>
                                    <w:rFonts w:cs="Arial"/>
                                    <w:b/>
                                    <w:szCs w:val="28"/>
                                  </w:rPr>
                                  <w:t>or Phone: 0800 221 8089</w:t>
                                </w:r>
                              </w:p>
                            </w:txbxContent>
                          </v:textbox>
                        </v:shape>
                      </v:group>
                      <v:shape id="Text Box 171" o:spid="_x0000_s1071" type="#_x0000_t202" style="position:absolute;left:5659;top:13329;width:5642;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yv8QA&#10;AADbAAAADwAAAGRycy9kb3ducmV2LnhtbESPT4vCMBTE7wt+h/CEvSyaqiDSNYoI6i4exD/IHh/N&#10;sy1tXkoSbffbm4UFj8PM/IaZLztTiwc5X1pWMBomIIgzq0vOFVzOm8EMhA/IGmvLpOCXPCwXvbc5&#10;ptq2fKTHKeQiQtinqKAIoUml9FlBBv3QNsTRu1lnMETpcqkdthFuajlOkqk0WHJcKLChdUFZdbob&#10;BT9tsnHG5+67uh72H6aabO/HnVLv/W71CSJQF17h//aXVjAZwd+X+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IMr/EAAAA2wAAAA8AAAAAAAAAAAAAAAAAmAIAAGRycy9k&#10;b3ducmV2LnhtbFBLBQYAAAAABAAEAPUAAACJAwAAAAA=&#10;" fillcolor="#fde9d9 [665]" strokecolor="#f2f2f2 [3041]" strokeweight="3pt">
                        <v:shadow on="t" color="#205867 [1608]" opacity=".5" offset="1pt"/>
                        <v:textbox>
                          <w:txbxContent>
                            <w:p w:rsidR="00B71443" w:rsidRPr="00BB4371" w:rsidRDefault="00B71443" w:rsidP="00F959E2">
                              <w:pPr>
                                <w:rPr>
                                  <w:rFonts w:cs="Arial"/>
                                  <w:b/>
                                  <w:szCs w:val="28"/>
                                </w:rPr>
                              </w:pPr>
                              <w:r w:rsidRPr="00BB4371">
                                <w:rPr>
                                  <w:rFonts w:cs="Arial"/>
                                  <w:b/>
                                  <w:szCs w:val="28"/>
                                </w:rPr>
                                <w:t>What happens next?</w:t>
                              </w:r>
                            </w:p>
                            <w:p w:rsidR="00B71443" w:rsidRPr="00BB4371" w:rsidRDefault="00B71443" w:rsidP="00F959E2">
                              <w:pPr>
                                <w:rPr>
                                  <w:rFonts w:cs="Arial"/>
                                  <w:b/>
                                  <w:szCs w:val="28"/>
                                </w:rPr>
                              </w:pPr>
                              <w:r w:rsidRPr="00BB4371">
                                <w:rPr>
                                  <w:rFonts w:cs="Arial"/>
                                  <w:b/>
                                  <w:szCs w:val="28"/>
                                </w:rPr>
                                <w:t>When patient information is sent to the point-of-contact, with the brief reason for referral, it will be assessed and followed up by the appropriate advice agency who will contact the patient.</w:t>
                              </w:r>
                            </w:p>
                          </w:txbxContent>
                        </v:textbox>
                      </v:shape>
                    </v:group>
                  </v:group>
                </v:group>
              </v:group>
            </w:pict>
          </mc:Fallback>
        </mc:AlternateContent>
      </w:r>
    </w:p>
    <w:p w:rsidR="004A2F41" w:rsidRDefault="004A2F41" w:rsidP="004A2F41">
      <w:pPr>
        <w:jc w:val="both"/>
        <w:rPr>
          <w:rFonts w:cs="Arial"/>
          <w:b/>
          <w:szCs w:val="24"/>
        </w:rPr>
      </w:pPr>
    </w:p>
    <w:p w:rsidR="004A2F41" w:rsidRDefault="004A2F41" w:rsidP="004A2F41">
      <w:pPr>
        <w:jc w:val="both"/>
        <w:rPr>
          <w:rFonts w:cs="Arial"/>
          <w:b/>
          <w:szCs w:val="24"/>
        </w:rPr>
      </w:pPr>
    </w:p>
    <w:p w:rsidR="004A2F41" w:rsidRDefault="004A2F41" w:rsidP="004A2F41">
      <w:pPr>
        <w:jc w:val="both"/>
        <w:rPr>
          <w:rFonts w:cs="Arial"/>
          <w:b/>
          <w:szCs w:val="24"/>
        </w:rPr>
      </w:pPr>
      <w:bookmarkStart w:id="11" w:name="_top"/>
      <w:bookmarkEnd w:id="11"/>
    </w:p>
    <w:p w:rsidR="004A2F41" w:rsidRDefault="004A2F41" w:rsidP="004A2F41">
      <w:pPr>
        <w:jc w:val="both"/>
        <w:rPr>
          <w:rFonts w:cs="Arial"/>
          <w:b/>
          <w:szCs w:val="24"/>
        </w:rPr>
      </w:pPr>
    </w:p>
    <w:p w:rsidR="004A2F41" w:rsidRDefault="004A2F41" w:rsidP="004A2F41">
      <w:pPr>
        <w:jc w:val="both"/>
        <w:rPr>
          <w:rFonts w:cs="Arial"/>
          <w:b/>
          <w:szCs w:val="24"/>
        </w:rPr>
      </w:pPr>
    </w:p>
    <w:p w:rsidR="004A2F41" w:rsidRDefault="004A2F41" w:rsidP="004A2F41">
      <w:pPr>
        <w:jc w:val="both"/>
        <w:rPr>
          <w:rFonts w:cs="Arial"/>
          <w:b/>
          <w:szCs w:val="24"/>
        </w:rPr>
      </w:pPr>
    </w:p>
    <w:p w:rsidR="00612C44" w:rsidRDefault="00612C44"/>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443D38" w:rsidRDefault="00443D38"/>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Default="00F959E2"/>
    <w:p w:rsidR="00F959E2" w:rsidRPr="00BC4B32" w:rsidRDefault="00F959E2" w:rsidP="00F959E2">
      <w:pPr>
        <w:spacing w:after="120"/>
        <w:rPr>
          <w:rFonts w:cs="Arial"/>
          <w:b/>
          <w:color w:val="4F81BD" w:themeColor="accent1"/>
          <w:sz w:val="28"/>
          <w:szCs w:val="28"/>
        </w:rPr>
      </w:pPr>
      <w:r w:rsidRPr="00BC4B32">
        <w:rPr>
          <w:rFonts w:cs="Arial"/>
          <w:b/>
          <w:color w:val="4F81BD" w:themeColor="accent1"/>
          <w:sz w:val="28"/>
          <w:szCs w:val="28"/>
        </w:rPr>
        <w:lastRenderedPageBreak/>
        <w:t>Some pointers for staff referring patients</w:t>
      </w:r>
    </w:p>
    <w:p w:rsidR="00F959E2" w:rsidRPr="00BC4B32" w:rsidRDefault="00F959E2" w:rsidP="00F959E2">
      <w:pPr>
        <w:spacing w:before="120"/>
        <w:rPr>
          <w:rFonts w:cs="Arial"/>
          <w:b/>
          <w:color w:val="4F81BD" w:themeColor="accent1"/>
          <w:szCs w:val="24"/>
        </w:rPr>
      </w:pPr>
      <w:r w:rsidRPr="00BC4B32">
        <w:rPr>
          <w:rFonts w:cs="Arial"/>
          <w:b/>
          <w:color w:val="4F81BD" w:themeColor="accent1"/>
          <w:szCs w:val="24"/>
        </w:rPr>
        <w:t>Why is it important?</w:t>
      </w:r>
    </w:p>
    <w:p w:rsidR="00F959E2" w:rsidRPr="00681266" w:rsidRDefault="00F959E2" w:rsidP="00F959E2">
      <w:pPr>
        <w:pStyle w:val="ListParagraph"/>
        <w:numPr>
          <w:ilvl w:val="0"/>
          <w:numId w:val="13"/>
        </w:numPr>
        <w:spacing w:after="120"/>
        <w:rPr>
          <w:rFonts w:cs="Arial"/>
          <w:szCs w:val="24"/>
        </w:rPr>
      </w:pPr>
      <w:r w:rsidRPr="00681266">
        <w:rPr>
          <w:rFonts w:cs="Arial"/>
          <w:szCs w:val="24"/>
        </w:rPr>
        <w:t>Living in poverty has a negative impact on health and well being, ill health can trigger a range of worries about money, effect on wages, benefits, paying the rent and food and fuel bills.</w:t>
      </w:r>
    </w:p>
    <w:p w:rsidR="00F959E2" w:rsidRPr="00681266" w:rsidRDefault="00F959E2" w:rsidP="00F959E2">
      <w:pPr>
        <w:pStyle w:val="ListParagraph"/>
        <w:numPr>
          <w:ilvl w:val="0"/>
          <w:numId w:val="13"/>
        </w:numPr>
        <w:spacing w:after="120"/>
        <w:rPr>
          <w:rFonts w:cs="Arial"/>
          <w:szCs w:val="24"/>
        </w:rPr>
      </w:pPr>
      <w:r w:rsidRPr="00681266">
        <w:rPr>
          <w:rFonts w:cs="Arial"/>
          <w:szCs w:val="24"/>
        </w:rPr>
        <w:t xml:space="preserve">Eight out of ten people living in income poverty live in fuel poverty. </w:t>
      </w:r>
    </w:p>
    <w:p w:rsidR="00F959E2" w:rsidRPr="00681266" w:rsidRDefault="00F959E2" w:rsidP="00F959E2">
      <w:pPr>
        <w:pStyle w:val="ListParagraph"/>
        <w:numPr>
          <w:ilvl w:val="0"/>
          <w:numId w:val="13"/>
        </w:numPr>
        <w:spacing w:after="120"/>
        <w:rPr>
          <w:rFonts w:cs="Arial"/>
          <w:szCs w:val="24"/>
        </w:rPr>
      </w:pPr>
      <w:r w:rsidRPr="00681266">
        <w:rPr>
          <w:rFonts w:cs="Arial"/>
          <w:szCs w:val="24"/>
        </w:rPr>
        <w:t>Fuel poverty is linked to asthma, chest, breathing and mental health problems</w:t>
      </w:r>
      <w:r>
        <w:rPr>
          <w:rFonts w:cs="Arial"/>
          <w:szCs w:val="24"/>
        </w:rPr>
        <w:t>.</w:t>
      </w:r>
      <w:r w:rsidRPr="00681266">
        <w:rPr>
          <w:rFonts w:cs="Arial"/>
          <w:szCs w:val="24"/>
        </w:rPr>
        <w:t xml:space="preserve"> </w:t>
      </w:r>
      <w:r>
        <w:rPr>
          <w:rFonts w:cs="Arial"/>
          <w:szCs w:val="24"/>
        </w:rPr>
        <w:t xml:space="preserve">In children and young people it can lead to </w:t>
      </w:r>
      <w:r w:rsidRPr="00681266">
        <w:rPr>
          <w:rFonts w:cs="Arial"/>
          <w:szCs w:val="24"/>
        </w:rPr>
        <w:t xml:space="preserve">slowed physical growth and </w:t>
      </w:r>
      <w:r>
        <w:rPr>
          <w:rFonts w:cs="Arial"/>
          <w:szCs w:val="24"/>
        </w:rPr>
        <w:t xml:space="preserve">impaired </w:t>
      </w:r>
      <w:r w:rsidRPr="00681266">
        <w:rPr>
          <w:rFonts w:cs="Arial"/>
          <w:szCs w:val="24"/>
        </w:rPr>
        <w:t xml:space="preserve">cognitive development. </w:t>
      </w:r>
      <w:r>
        <w:rPr>
          <w:rFonts w:cs="Arial"/>
          <w:szCs w:val="24"/>
        </w:rPr>
        <w:t xml:space="preserve"> </w:t>
      </w:r>
      <w:r w:rsidRPr="00681266">
        <w:rPr>
          <w:rFonts w:cs="Arial"/>
          <w:szCs w:val="24"/>
        </w:rPr>
        <w:t>For older people, it can increase the risk of circulatory and respiratory diseases, falls and injury and often leads to social isolation.</w:t>
      </w:r>
    </w:p>
    <w:p w:rsidR="00F959E2" w:rsidRPr="00681266" w:rsidRDefault="00F959E2" w:rsidP="00F959E2">
      <w:pPr>
        <w:pStyle w:val="ListParagraph"/>
        <w:numPr>
          <w:ilvl w:val="0"/>
          <w:numId w:val="13"/>
        </w:numPr>
        <w:spacing w:after="120"/>
        <w:rPr>
          <w:rFonts w:cs="Arial"/>
          <w:szCs w:val="24"/>
        </w:rPr>
      </w:pPr>
      <w:r w:rsidRPr="00681266">
        <w:rPr>
          <w:rFonts w:cs="Arial"/>
          <w:szCs w:val="24"/>
        </w:rPr>
        <w:t>By asking a simple question and referring patients to where they can get help, health staff can do a lot to prevent ill health and improve quality of life</w:t>
      </w:r>
      <w:r>
        <w:rPr>
          <w:rFonts w:cs="Arial"/>
          <w:szCs w:val="24"/>
        </w:rPr>
        <w:t>.</w:t>
      </w:r>
    </w:p>
    <w:p w:rsidR="00F959E2" w:rsidRPr="00BC4B32" w:rsidRDefault="00F959E2" w:rsidP="00F959E2">
      <w:pPr>
        <w:rPr>
          <w:rFonts w:cs="Arial"/>
          <w:b/>
          <w:color w:val="4F81BD" w:themeColor="accent1"/>
          <w:szCs w:val="24"/>
        </w:rPr>
      </w:pPr>
      <w:r w:rsidRPr="00BC4B32">
        <w:rPr>
          <w:rFonts w:cs="Arial"/>
          <w:b/>
          <w:color w:val="4F81BD" w:themeColor="accent1"/>
          <w:szCs w:val="24"/>
        </w:rPr>
        <w:t>When to raise concerns about income and fuel poverty</w:t>
      </w:r>
    </w:p>
    <w:p w:rsidR="00F959E2" w:rsidRPr="00B058A9" w:rsidRDefault="00F959E2" w:rsidP="00F959E2">
      <w:pPr>
        <w:pStyle w:val="ListParagraph"/>
        <w:numPr>
          <w:ilvl w:val="0"/>
          <w:numId w:val="14"/>
        </w:numPr>
        <w:spacing w:after="120"/>
        <w:rPr>
          <w:rFonts w:cs="Arial"/>
          <w:szCs w:val="24"/>
        </w:rPr>
      </w:pPr>
      <w:r w:rsidRPr="00B058A9">
        <w:rPr>
          <w:rFonts w:cs="Arial"/>
          <w:szCs w:val="24"/>
        </w:rPr>
        <w:t xml:space="preserve">Staff should use their own judgement about when and where to raise the issue of money worries. </w:t>
      </w:r>
    </w:p>
    <w:p w:rsidR="00F959E2" w:rsidRPr="00B058A9" w:rsidRDefault="00F959E2" w:rsidP="00F959E2">
      <w:pPr>
        <w:pStyle w:val="ListParagraph"/>
        <w:numPr>
          <w:ilvl w:val="0"/>
          <w:numId w:val="14"/>
        </w:numPr>
        <w:spacing w:after="120"/>
        <w:rPr>
          <w:rFonts w:cs="Arial"/>
          <w:szCs w:val="24"/>
        </w:rPr>
      </w:pPr>
      <w:r w:rsidRPr="00B058A9">
        <w:rPr>
          <w:rFonts w:cs="Arial"/>
          <w:szCs w:val="24"/>
        </w:rPr>
        <w:t>The earlier the question is asked the quicker help and support can be provided. Recurrent admissions to hospital, frequent health problems or a cold home could offer important opportunities for the issues to be discussed.</w:t>
      </w:r>
    </w:p>
    <w:p w:rsidR="00F959E2" w:rsidRPr="00B058A9" w:rsidRDefault="00F959E2" w:rsidP="00F959E2">
      <w:pPr>
        <w:pStyle w:val="ListParagraph"/>
        <w:numPr>
          <w:ilvl w:val="0"/>
          <w:numId w:val="14"/>
        </w:numPr>
        <w:spacing w:after="120"/>
        <w:rPr>
          <w:rFonts w:cs="Arial"/>
          <w:szCs w:val="24"/>
        </w:rPr>
      </w:pPr>
      <w:r w:rsidRPr="00B058A9">
        <w:rPr>
          <w:rFonts w:cs="Arial"/>
          <w:szCs w:val="24"/>
        </w:rPr>
        <w:t>Patients and carers may have already raised concerns with staff about money worries</w:t>
      </w:r>
      <w:r>
        <w:rPr>
          <w:rFonts w:cs="Arial"/>
          <w:szCs w:val="24"/>
        </w:rPr>
        <w:t>.</w:t>
      </w:r>
      <w:r w:rsidRPr="00B058A9">
        <w:rPr>
          <w:rFonts w:cs="Arial"/>
          <w:szCs w:val="24"/>
        </w:rPr>
        <w:t xml:space="preserve"> </w:t>
      </w:r>
    </w:p>
    <w:p w:rsidR="00F959E2" w:rsidRPr="00BC4B32" w:rsidRDefault="00F959E2" w:rsidP="00F959E2">
      <w:pPr>
        <w:rPr>
          <w:rFonts w:cs="Arial"/>
          <w:b/>
          <w:color w:val="4F81BD" w:themeColor="accent1"/>
          <w:szCs w:val="24"/>
        </w:rPr>
      </w:pPr>
      <w:r w:rsidRPr="00BC4B32">
        <w:rPr>
          <w:rFonts w:cs="Arial"/>
          <w:b/>
          <w:color w:val="4F81BD" w:themeColor="accent1"/>
          <w:szCs w:val="24"/>
        </w:rPr>
        <w:t>How to raise: suggestions</w:t>
      </w:r>
    </w:p>
    <w:p w:rsidR="00F959E2" w:rsidRDefault="00F959E2" w:rsidP="00F959E2">
      <w:pPr>
        <w:pStyle w:val="ListParagraph"/>
        <w:numPr>
          <w:ilvl w:val="0"/>
          <w:numId w:val="15"/>
        </w:numPr>
        <w:spacing w:after="120"/>
        <w:rPr>
          <w:rFonts w:cs="Arial"/>
          <w:szCs w:val="24"/>
        </w:rPr>
      </w:pPr>
      <w:r w:rsidRPr="008A7CAB">
        <w:rPr>
          <w:rFonts w:cs="Arial"/>
          <w:szCs w:val="24"/>
        </w:rPr>
        <w:t>Would you like information on services that can help you with money worries you might be having?</w:t>
      </w:r>
    </w:p>
    <w:p w:rsidR="00F959E2" w:rsidRPr="008A7CAB" w:rsidRDefault="00F959E2" w:rsidP="00F959E2">
      <w:pPr>
        <w:pStyle w:val="ListParagraph"/>
        <w:numPr>
          <w:ilvl w:val="0"/>
          <w:numId w:val="15"/>
        </w:numPr>
        <w:spacing w:after="120"/>
        <w:rPr>
          <w:rFonts w:cs="Arial"/>
          <w:szCs w:val="24"/>
        </w:rPr>
      </w:pPr>
      <w:r>
        <w:rPr>
          <w:rFonts w:cs="Arial"/>
          <w:szCs w:val="24"/>
        </w:rPr>
        <w:t>Are you finding the house difficult to heat or difficult to keep warm?</w:t>
      </w:r>
    </w:p>
    <w:p w:rsidR="00F959E2" w:rsidRPr="008A7CAB" w:rsidRDefault="00F959E2" w:rsidP="00F959E2">
      <w:pPr>
        <w:pStyle w:val="ListParagraph"/>
        <w:numPr>
          <w:ilvl w:val="0"/>
          <w:numId w:val="15"/>
        </w:numPr>
        <w:spacing w:after="120"/>
        <w:rPr>
          <w:rFonts w:cs="Arial"/>
          <w:szCs w:val="24"/>
        </w:rPr>
      </w:pPr>
      <w:r w:rsidRPr="008A7CAB">
        <w:rPr>
          <w:rFonts w:cs="Arial"/>
          <w:szCs w:val="24"/>
        </w:rPr>
        <w:t>Will you need any help with money issues/concerns, such as paying electricity/gas bills, benefit claims, debts, affording good food?</w:t>
      </w:r>
    </w:p>
    <w:p w:rsidR="00F959E2" w:rsidRDefault="00F959E2" w:rsidP="00F959E2">
      <w:pPr>
        <w:pStyle w:val="ListParagraph"/>
        <w:numPr>
          <w:ilvl w:val="0"/>
          <w:numId w:val="15"/>
        </w:numPr>
        <w:spacing w:after="120"/>
        <w:rPr>
          <w:rFonts w:cs="Arial"/>
          <w:szCs w:val="24"/>
        </w:rPr>
      </w:pPr>
      <w:r w:rsidRPr="008A7CAB">
        <w:rPr>
          <w:rFonts w:cs="Arial"/>
          <w:szCs w:val="24"/>
        </w:rPr>
        <w:t>Do you have any worries about money for heating and food?</w:t>
      </w:r>
    </w:p>
    <w:p w:rsidR="00F959E2" w:rsidRPr="008A7CAB" w:rsidRDefault="00F959E2" w:rsidP="00F959E2">
      <w:pPr>
        <w:pStyle w:val="ListParagraph"/>
        <w:numPr>
          <w:ilvl w:val="0"/>
          <w:numId w:val="15"/>
        </w:numPr>
        <w:spacing w:after="120"/>
        <w:rPr>
          <w:rFonts w:cs="Arial"/>
          <w:szCs w:val="24"/>
        </w:rPr>
      </w:pPr>
      <w:r>
        <w:rPr>
          <w:rFonts w:cs="Arial"/>
          <w:szCs w:val="24"/>
        </w:rPr>
        <w:t>There are really good services across Ayrshire that offer free and confidential help with money and home heating, would you be interested in me putting you in touch with them?</w:t>
      </w:r>
    </w:p>
    <w:p w:rsidR="00F959E2" w:rsidRPr="00BC4B32" w:rsidRDefault="00F959E2" w:rsidP="00F959E2">
      <w:pPr>
        <w:pStyle w:val="Default"/>
        <w:spacing w:after="120"/>
        <w:rPr>
          <w:b/>
          <w:color w:val="4F81BD" w:themeColor="accent1"/>
        </w:rPr>
      </w:pPr>
      <w:r w:rsidRPr="00BC4B32">
        <w:rPr>
          <w:b/>
          <w:color w:val="4F81BD" w:themeColor="accent1"/>
        </w:rPr>
        <w:t>How to respond</w:t>
      </w:r>
    </w:p>
    <w:p w:rsidR="00F959E2" w:rsidRDefault="00F959E2" w:rsidP="00F959E2">
      <w:pPr>
        <w:pStyle w:val="Default"/>
        <w:spacing w:after="120"/>
      </w:pPr>
      <w:r>
        <w:t>People’s individual situations can be complicated and involve the new welfare benefits, debt, rent arrears, prepayment meters and other issues. Health staff do not need to know all the details or try and fix problems for patients because expert help is only a referral away.</w:t>
      </w:r>
    </w:p>
    <w:p w:rsidR="00F959E2" w:rsidRPr="00BC4B32" w:rsidRDefault="00F959E2" w:rsidP="00F959E2">
      <w:pPr>
        <w:pStyle w:val="Default"/>
        <w:rPr>
          <w:b/>
          <w:color w:val="4F81BD" w:themeColor="accent1"/>
        </w:rPr>
      </w:pPr>
      <w:r w:rsidRPr="00BC4B32">
        <w:rPr>
          <w:b/>
          <w:color w:val="4F81BD" w:themeColor="accent1"/>
        </w:rPr>
        <w:t>Where patients have money worries, the role of staff is to:</w:t>
      </w:r>
    </w:p>
    <w:p w:rsidR="00F959E2" w:rsidRDefault="00F959E2" w:rsidP="00F959E2">
      <w:pPr>
        <w:pStyle w:val="Default"/>
        <w:numPr>
          <w:ilvl w:val="0"/>
          <w:numId w:val="16"/>
        </w:numPr>
        <w:ind w:left="1559" w:hanging="283"/>
      </w:pPr>
      <w:r>
        <w:t xml:space="preserve">reassure that support is available </w:t>
      </w:r>
    </w:p>
    <w:p w:rsidR="00F959E2" w:rsidRDefault="00F959E2" w:rsidP="00F959E2">
      <w:pPr>
        <w:pStyle w:val="Default"/>
        <w:numPr>
          <w:ilvl w:val="0"/>
          <w:numId w:val="16"/>
        </w:numPr>
        <w:ind w:left="1559" w:hanging="283"/>
      </w:pPr>
      <w:r>
        <w:t xml:space="preserve">gain *consent for referral </w:t>
      </w:r>
    </w:p>
    <w:p w:rsidR="00F959E2" w:rsidRDefault="00F959E2" w:rsidP="00F959E2">
      <w:pPr>
        <w:pStyle w:val="Default"/>
        <w:numPr>
          <w:ilvl w:val="0"/>
          <w:numId w:val="16"/>
        </w:numPr>
        <w:ind w:left="1559" w:hanging="283"/>
      </w:pPr>
      <w:r>
        <w:t>use the point-of-contact that will meet the patients needs</w:t>
      </w:r>
    </w:p>
    <w:p w:rsidR="00F959E2" w:rsidRDefault="00F959E2" w:rsidP="00F959E2">
      <w:pPr>
        <w:pStyle w:val="Default"/>
        <w:numPr>
          <w:ilvl w:val="0"/>
          <w:numId w:val="16"/>
        </w:numPr>
        <w:ind w:left="1559" w:hanging="283"/>
      </w:pPr>
      <w:r>
        <w:t>a brief summary of the issues when referring is all that is required</w:t>
      </w:r>
    </w:p>
    <w:p w:rsidR="00F959E2" w:rsidRDefault="00F959E2" w:rsidP="00F959E2">
      <w:pPr>
        <w:pStyle w:val="Default"/>
      </w:pPr>
    </w:p>
    <w:p w:rsidR="00F959E2" w:rsidRDefault="00F959E2" w:rsidP="00F959E2">
      <w:pPr>
        <w:pStyle w:val="Default"/>
        <w:spacing w:after="120"/>
      </w:pPr>
      <w:r w:rsidRPr="00BC4B32">
        <w:rPr>
          <w:b/>
          <w:color w:val="auto"/>
        </w:rPr>
        <w:t>*</w:t>
      </w:r>
      <w:r w:rsidRPr="00BC4B32">
        <w:rPr>
          <w:b/>
          <w:color w:val="4F81BD" w:themeColor="accent1"/>
        </w:rPr>
        <w:t>Consent</w:t>
      </w:r>
      <w:r>
        <w:t xml:space="preserve"> to refer patients via the points-of-contact has been discussed with the Head of Information Governance: and agreed - as long as the individual is agreeing to their information being sent on and you can describe where it is being sent and explain what they can expect the next step to be</w:t>
      </w:r>
      <w:r w:rsidRPr="00332829">
        <w:t xml:space="preserve"> </w:t>
      </w:r>
      <w:r>
        <w:t>(see page 3).</w:t>
      </w:r>
    </w:p>
    <w:p w:rsidR="00F959E2" w:rsidRDefault="00F959E2" w:rsidP="00F959E2">
      <w:pPr>
        <w:rPr>
          <w:rFonts w:cs="Arial"/>
          <w:bCs/>
          <w:i/>
        </w:rPr>
      </w:pPr>
      <w:r w:rsidRPr="00073A24">
        <w:rPr>
          <w:rFonts w:cs="Arial"/>
          <w:b/>
        </w:rPr>
        <w:t>Reference:</w:t>
      </w:r>
      <w:r w:rsidRPr="0074458F">
        <w:rPr>
          <w:rFonts w:cs="Arial"/>
          <w:i/>
        </w:rPr>
        <w:t xml:space="preserve"> Based on the </w:t>
      </w:r>
      <w:r w:rsidRPr="0074458F">
        <w:rPr>
          <w:rFonts w:cs="Arial"/>
          <w:bCs/>
          <w:i/>
        </w:rPr>
        <w:t>Money Advice Referral Pathway at the Money Advice Service, Inverclyde HSCP and Inverclyde Royal Hospital</w:t>
      </w:r>
    </w:p>
    <w:p w:rsidR="00F959E2" w:rsidRDefault="00F959E2" w:rsidP="00F959E2">
      <w:pPr>
        <w:rPr>
          <w:rFonts w:cs="Arial"/>
          <w:bCs/>
        </w:rPr>
        <w:sectPr w:rsidR="00F959E2" w:rsidSect="001025F8">
          <w:headerReference w:type="default" r:id="rId58"/>
          <w:footerReference w:type="default" r:id="rId59"/>
          <w:pgSz w:w="11906" w:h="16838"/>
          <w:pgMar w:top="1134" w:right="1134" w:bottom="1134" w:left="1134" w:header="708" w:footer="708" w:gutter="0"/>
          <w:cols w:space="708"/>
          <w:docGrid w:linePitch="360"/>
        </w:sectPr>
      </w:pPr>
    </w:p>
    <w:p w:rsidR="00F959E2" w:rsidRPr="00BC4B32" w:rsidRDefault="00F959E2" w:rsidP="00F959E2">
      <w:pPr>
        <w:spacing w:after="120"/>
        <w:rPr>
          <w:rFonts w:cs="Arial"/>
          <w:b/>
          <w:color w:val="4F81BD" w:themeColor="accent1"/>
          <w:szCs w:val="24"/>
        </w:rPr>
      </w:pPr>
      <w:r w:rsidRPr="00BC4B32">
        <w:rPr>
          <w:rFonts w:cs="Arial"/>
          <w:b/>
          <w:color w:val="4F81BD" w:themeColor="accent1"/>
          <w:szCs w:val="24"/>
        </w:rPr>
        <w:lastRenderedPageBreak/>
        <w:t xml:space="preserve">Some examples of the range of agencies offered by referring via the </w:t>
      </w:r>
      <w:r w:rsidRPr="00BC4B32">
        <w:rPr>
          <w:rFonts w:cs="Arial"/>
          <w:b/>
          <w:color w:val="4F81BD" w:themeColor="accent1"/>
          <w:szCs w:val="24"/>
          <w:u w:val="single"/>
        </w:rPr>
        <w:t>point-of-contact</w:t>
      </w:r>
      <w:r w:rsidRPr="00BC4B32">
        <w:rPr>
          <w:rFonts w:cs="Arial"/>
          <w:b/>
          <w:color w:val="4F81BD" w:themeColor="accent1"/>
          <w:szCs w:val="24"/>
        </w:rPr>
        <w:t xml:space="preserve"> are listed below</w:t>
      </w:r>
    </w:p>
    <w:tbl>
      <w:tblPr>
        <w:tblStyle w:val="TableGrid"/>
        <w:tblW w:w="14850" w:type="dxa"/>
        <w:tblLayout w:type="fixed"/>
        <w:tblLook w:val="04A0" w:firstRow="1" w:lastRow="0" w:firstColumn="1" w:lastColumn="0" w:noHBand="0" w:noVBand="1"/>
      </w:tblPr>
      <w:tblGrid>
        <w:gridCol w:w="3152"/>
        <w:gridCol w:w="3335"/>
        <w:gridCol w:w="2835"/>
        <w:gridCol w:w="2835"/>
        <w:gridCol w:w="2693"/>
      </w:tblGrid>
      <w:tr w:rsidR="00F959E2" w:rsidRPr="00CB4C5C" w:rsidTr="001025F8">
        <w:trPr>
          <w:trHeight w:val="1582"/>
        </w:trPr>
        <w:tc>
          <w:tcPr>
            <w:tcW w:w="3152" w:type="dxa"/>
            <w:shd w:val="clear" w:color="auto" w:fill="C6D9F1" w:themeFill="text2" w:themeFillTint="33"/>
          </w:tcPr>
          <w:p w:rsidR="00F959E2" w:rsidRPr="00FC0432" w:rsidRDefault="00F959E2" w:rsidP="001025F8">
            <w:pPr>
              <w:spacing w:after="120"/>
              <w:rPr>
                <w:rFonts w:cs="Arial"/>
                <w:b/>
                <w:szCs w:val="24"/>
              </w:rPr>
            </w:pPr>
            <w:r w:rsidRPr="00FC0432">
              <w:rPr>
                <w:rFonts w:cs="Arial"/>
                <w:b/>
                <w:szCs w:val="24"/>
              </w:rPr>
              <w:t xml:space="preserve">East Ayrshire </w:t>
            </w:r>
            <w:r>
              <w:rPr>
                <w:rFonts w:cs="Arial"/>
                <w:b/>
                <w:szCs w:val="24"/>
              </w:rPr>
              <w:br/>
            </w:r>
            <w:r>
              <w:rPr>
                <w:rFonts w:cs="Arial"/>
                <w:b/>
                <w:szCs w:val="24"/>
              </w:rPr>
              <w:br/>
            </w:r>
            <w:hyperlink r:id="rId60" w:history="1">
              <w:r w:rsidRPr="00FC0432">
                <w:rPr>
                  <w:rStyle w:val="Hyperlink"/>
                  <w:rFonts w:cs="Arial"/>
                </w:rPr>
                <w:t>https://eamoney.co.uk/how-we-can-help.php</w:t>
              </w:r>
            </w:hyperlink>
            <w:r w:rsidRPr="00FC0432">
              <w:rPr>
                <w:rFonts w:cs="Arial"/>
                <w:b/>
                <w:szCs w:val="24"/>
              </w:rPr>
              <w:t xml:space="preserve"> </w:t>
            </w:r>
          </w:p>
        </w:tc>
        <w:tc>
          <w:tcPr>
            <w:tcW w:w="3335" w:type="dxa"/>
            <w:shd w:val="clear" w:color="auto" w:fill="C6D9F1" w:themeFill="text2" w:themeFillTint="33"/>
          </w:tcPr>
          <w:p w:rsidR="00F959E2" w:rsidRPr="00FC0432" w:rsidRDefault="00F959E2" w:rsidP="001025F8">
            <w:pPr>
              <w:rPr>
                <w:rFonts w:cs="Arial"/>
                <w:b/>
                <w:szCs w:val="24"/>
              </w:rPr>
            </w:pPr>
            <w:r w:rsidRPr="00FC0432">
              <w:rPr>
                <w:rFonts w:cs="Arial"/>
                <w:b/>
                <w:szCs w:val="24"/>
              </w:rPr>
              <w:t>North Ayrshire</w:t>
            </w:r>
          </w:p>
          <w:p w:rsidR="00F959E2" w:rsidRPr="00FC0432" w:rsidRDefault="00F959E2" w:rsidP="001025F8">
            <w:pPr>
              <w:rPr>
                <w:rFonts w:cs="Arial"/>
                <w:szCs w:val="24"/>
              </w:rPr>
            </w:pPr>
            <w:r>
              <w:rPr>
                <w:rFonts w:cs="Arial"/>
              </w:rPr>
              <w:br/>
            </w:r>
            <w:hyperlink r:id="rId61" w:history="1">
              <w:r w:rsidRPr="00FC0432">
                <w:rPr>
                  <w:rStyle w:val="Hyperlink"/>
                  <w:rFonts w:cs="Arial"/>
                  <w:szCs w:val="28"/>
                </w:rPr>
                <w:t>http://northayrshire.betteroff.org.uk/referral</w:t>
              </w:r>
            </w:hyperlink>
          </w:p>
        </w:tc>
        <w:tc>
          <w:tcPr>
            <w:tcW w:w="2835" w:type="dxa"/>
            <w:shd w:val="clear" w:color="auto" w:fill="C6D9F1" w:themeFill="text2" w:themeFillTint="33"/>
          </w:tcPr>
          <w:p w:rsidR="00F959E2" w:rsidRDefault="00F959E2" w:rsidP="001025F8">
            <w:pPr>
              <w:rPr>
                <w:rFonts w:cs="Arial"/>
                <w:b/>
                <w:szCs w:val="24"/>
              </w:rPr>
            </w:pPr>
            <w:r>
              <w:rPr>
                <w:rFonts w:cs="Arial"/>
                <w:b/>
                <w:szCs w:val="24"/>
              </w:rPr>
              <w:t>South Ayrshire</w:t>
            </w:r>
          </w:p>
          <w:p w:rsidR="00F959E2" w:rsidRPr="00FC0432" w:rsidRDefault="00F959E2" w:rsidP="001025F8">
            <w:pPr>
              <w:rPr>
                <w:rFonts w:cs="Arial"/>
                <w:color w:val="7030A0"/>
                <w:szCs w:val="24"/>
              </w:rPr>
            </w:pPr>
            <w:r>
              <w:rPr>
                <w:rStyle w:val="Hyperlink"/>
                <w:rFonts w:cs="Arial"/>
                <w:szCs w:val="28"/>
              </w:rPr>
              <w:br/>
            </w:r>
            <w:hyperlink r:id="rId62" w:history="1">
              <w:r w:rsidRPr="00FC0432">
                <w:rPr>
                  <w:rStyle w:val="Hyperlink"/>
                  <w:rFonts w:cs="Arial"/>
                  <w:szCs w:val="28"/>
                </w:rPr>
                <w:t>informationandadvicehub@south-ayrshire.gov.uk</w:t>
              </w:r>
            </w:hyperlink>
            <w:r w:rsidRPr="00FC0432">
              <w:rPr>
                <w:rFonts w:cs="Arial"/>
                <w:szCs w:val="24"/>
              </w:rPr>
              <w:t xml:space="preserve"> </w:t>
            </w:r>
            <w:r w:rsidRPr="00FC0432">
              <w:rPr>
                <w:rFonts w:cs="Arial"/>
                <w:color w:val="7030A0"/>
                <w:szCs w:val="24"/>
              </w:rPr>
              <w:t xml:space="preserve"> </w:t>
            </w:r>
          </w:p>
          <w:p w:rsidR="00F959E2" w:rsidRPr="00CB4C5C" w:rsidRDefault="00F959E2" w:rsidP="001025F8">
            <w:pPr>
              <w:rPr>
                <w:rFonts w:cs="Arial"/>
                <w:b/>
                <w:szCs w:val="24"/>
              </w:rPr>
            </w:pPr>
            <w:r w:rsidRPr="00FC0432">
              <w:rPr>
                <w:rFonts w:cs="Arial"/>
                <w:szCs w:val="24"/>
              </w:rPr>
              <w:t>or phone 0300 123 0900</w:t>
            </w:r>
          </w:p>
        </w:tc>
        <w:tc>
          <w:tcPr>
            <w:tcW w:w="2835" w:type="dxa"/>
            <w:shd w:val="clear" w:color="auto" w:fill="C6D9F1" w:themeFill="text2" w:themeFillTint="33"/>
          </w:tcPr>
          <w:p w:rsidR="00F959E2" w:rsidRDefault="00F959E2" w:rsidP="001025F8">
            <w:pPr>
              <w:spacing w:after="120"/>
              <w:rPr>
                <w:rFonts w:cs="Arial"/>
                <w:b/>
                <w:szCs w:val="24"/>
              </w:rPr>
            </w:pPr>
            <w:r>
              <w:rPr>
                <w:rFonts w:cs="Arial"/>
                <w:b/>
                <w:szCs w:val="24"/>
              </w:rPr>
              <w:t>Citrus Energy</w:t>
            </w:r>
          </w:p>
          <w:p w:rsidR="00F959E2" w:rsidRPr="00FC0432" w:rsidRDefault="00F959E2" w:rsidP="001025F8">
            <w:pPr>
              <w:rPr>
                <w:rFonts w:cs="Arial"/>
                <w:b/>
              </w:rPr>
            </w:pPr>
            <w:r>
              <w:rPr>
                <w:rFonts w:cs="Arial"/>
              </w:rPr>
              <w:br/>
            </w:r>
            <w:hyperlink r:id="rId63" w:history="1">
              <w:r w:rsidRPr="00FC0432">
                <w:rPr>
                  <w:rStyle w:val="Hyperlink"/>
                  <w:rFonts w:cs="Arial"/>
                </w:rPr>
                <w:t>info@citrusenergy.co.uk</w:t>
              </w:r>
            </w:hyperlink>
            <w:r>
              <w:rPr>
                <w:rFonts w:cs="Arial"/>
              </w:rPr>
              <w:br/>
            </w:r>
            <w:r>
              <w:rPr>
                <w:rFonts w:cs="Arial"/>
              </w:rPr>
              <w:br/>
              <w:t xml:space="preserve">or </w:t>
            </w:r>
            <w:r w:rsidRPr="00FC0432">
              <w:rPr>
                <w:rFonts w:cs="Arial"/>
              </w:rPr>
              <w:t>phone 0800 221 8089</w:t>
            </w:r>
          </w:p>
        </w:tc>
        <w:tc>
          <w:tcPr>
            <w:tcW w:w="2693" w:type="dxa"/>
            <w:shd w:val="clear" w:color="auto" w:fill="C6D9F1" w:themeFill="text2" w:themeFillTint="33"/>
          </w:tcPr>
          <w:p w:rsidR="00F959E2" w:rsidRPr="00CB4C5C" w:rsidRDefault="00F959E2" w:rsidP="00F959E2">
            <w:pPr>
              <w:spacing w:after="120"/>
              <w:rPr>
                <w:rFonts w:cs="Arial"/>
                <w:b/>
                <w:szCs w:val="24"/>
              </w:rPr>
            </w:pPr>
            <w:r>
              <w:rPr>
                <w:rFonts w:cs="Arial"/>
                <w:b/>
                <w:szCs w:val="24"/>
              </w:rPr>
              <w:t>Energy Agency</w:t>
            </w:r>
            <w:r>
              <w:rPr>
                <w:rFonts w:cs="Arial"/>
                <w:b/>
                <w:szCs w:val="24"/>
              </w:rPr>
              <w:br/>
            </w:r>
            <w:r>
              <w:rPr>
                <w:rFonts w:cs="Arial"/>
              </w:rPr>
              <w:br/>
            </w:r>
            <w:hyperlink r:id="rId64" w:history="1">
              <w:r w:rsidRPr="00FC0432">
                <w:rPr>
                  <w:rStyle w:val="Hyperlink"/>
                  <w:rFonts w:cs="Arial"/>
                </w:rPr>
                <w:t>http://www.energyagency.org.uk/contact.php</w:t>
              </w:r>
            </w:hyperlink>
            <w:r w:rsidRPr="00FC0432">
              <w:rPr>
                <w:rFonts w:cs="Arial"/>
                <w:color w:val="7030A0"/>
              </w:rPr>
              <w:t xml:space="preserve">  </w:t>
            </w:r>
            <w:r>
              <w:rPr>
                <w:rFonts w:cs="Arial"/>
                <w:color w:val="7030A0"/>
              </w:rPr>
              <w:br/>
            </w:r>
            <w:r w:rsidRPr="00FC0432">
              <w:rPr>
                <w:rFonts w:cs="Arial"/>
              </w:rPr>
              <w:t>or phone 01292 521896</w:t>
            </w:r>
          </w:p>
        </w:tc>
      </w:tr>
      <w:tr w:rsidR="00F959E2" w:rsidTr="001025F8">
        <w:tc>
          <w:tcPr>
            <w:tcW w:w="3152" w:type="dxa"/>
          </w:tcPr>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Financial Inclusion Team</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East Ayrshire Citizens Advice Bureau</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 xml:space="preserve">MacMillan Money Matters </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Home Energy Scotland</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Citrus Energy</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East Ayrshire Carers Centre</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 xml:space="preserve">East Ayrshire Advocacy Services </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 xml:space="preserve">Ayrshire Credit Union </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Sovereign Credit Union</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East Ayrshire Works</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In Court Advice</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Shire Housing</w:t>
            </w:r>
            <w:r w:rsidR="00D52A25">
              <w:rPr>
                <w:rFonts w:ascii="Arial" w:hAnsi="Arial" w:cs="Arial"/>
                <w:color w:val="000000"/>
                <w:sz w:val="22"/>
                <w:szCs w:val="22"/>
              </w:rPr>
              <w:t>*</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Atrium Homes</w:t>
            </w:r>
            <w:r w:rsidR="00D52A25">
              <w:rPr>
                <w:rFonts w:ascii="Arial" w:hAnsi="Arial" w:cs="Arial"/>
                <w:color w:val="000000"/>
                <w:sz w:val="22"/>
                <w:szCs w:val="22"/>
              </w:rPr>
              <w:t>*</w:t>
            </w:r>
          </w:p>
          <w:p w:rsidR="00F959E2" w:rsidRPr="0060098B" w:rsidRDefault="00F959E2" w:rsidP="001025F8">
            <w:pPr>
              <w:pStyle w:val="Pa0"/>
              <w:spacing w:after="120" w:line="240" w:lineRule="auto"/>
              <w:rPr>
                <w:sz w:val="22"/>
                <w:szCs w:val="22"/>
              </w:rPr>
            </w:pPr>
          </w:p>
        </w:tc>
        <w:tc>
          <w:tcPr>
            <w:tcW w:w="3335" w:type="dxa"/>
          </w:tcPr>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North Ayrshire Money Matters</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Welfare Reform Advice Team North Ayrshire Council</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MacMillan Money Matters</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 xml:space="preserve">Community Housing Advocacy Project </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North Ayrshire Citizens Advice Service</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Community Led Action and Support Project [CLASP]</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Citrus Lemon Aid</w:t>
            </w:r>
            <w:r>
              <w:rPr>
                <w:rFonts w:ascii="Arial" w:hAnsi="Arial" w:cs="Arial"/>
                <w:color w:val="000000"/>
                <w:sz w:val="22"/>
                <w:szCs w:val="22"/>
              </w:rPr>
              <w:t xml:space="preserve"> &amp; Citrus Energy</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1</w:t>
            </w:r>
            <w:r w:rsidRPr="0060098B">
              <w:rPr>
                <w:rFonts w:ascii="Arial" w:hAnsi="Arial" w:cs="Arial"/>
                <w:color w:val="000000"/>
                <w:sz w:val="22"/>
                <w:szCs w:val="22"/>
                <w:vertAlign w:val="superscript"/>
              </w:rPr>
              <w:t>st</w:t>
            </w:r>
            <w:r w:rsidRPr="0060098B">
              <w:rPr>
                <w:rFonts w:ascii="Arial" w:hAnsi="Arial" w:cs="Arial"/>
                <w:color w:val="000000"/>
                <w:sz w:val="22"/>
                <w:szCs w:val="22"/>
              </w:rPr>
              <w:t xml:space="preserve"> Alliance (Ayrshire) Credit Union</w:t>
            </w:r>
          </w:p>
          <w:p w:rsidR="00F959E2"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ANCHO Housing Association (Irvine)</w:t>
            </w:r>
            <w:r w:rsidR="00D52A25">
              <w:rPr>
                <w:rFonts w:ascii="Arial" w:hAnsi="Arial" w:cs="Arial"/>
                <w:color w:val="000000"/>
                <w:sz w:val="22"/>
                <w:szCs w:val="22"/>
              </w:rPr>
              <w:t>*</w:t>
            </w:r>
          </w:p>
          <w:p w:rsidR="00F959E2" w:rsidRPr="00745EA5" w:rsidRDefault="00F959E2" w:rsidP="001025F8">
            <w:pPr>
              <w:rPr>
                <w:rFonts w:cs="Arial"/>
              </w:rPr>
            </w:pPr>
            <w:r w:rsidRPr="00745EA5">
              <w:rPr>
                <w:rFonts w:cs="Arial"/>
              </w:rPr>
              <w:t>Cunninghame Housing Association</w:t>
            </w:r>
            <w:r w:rsidR="00D52A25">
              <w:rPr>
                <w:rFonts w:cs="Arial"/>
              </w:rPr>
              <w:t>*</w:t>
            </w:r>
          </w:p>
        </w:tc>
        <w:tc>
          <w:tcPr>
            <w:tcW w:w="2835" w:type="dxa"/>
          </w:tcPr>
          <w:p w:rsidR="00F959E2" w:rsidRPr="0060098B" w:rsidRDefault="00F959E2" w:rsidP="001025F8">
            <w:pPr>
              <w:pStyle w:val="Pa0"/>
              <w:spacing w:after="240" w:line="240" w:lineRule="auto"/>
              <w:rPr>
                <w:rFonts w:ascii="Arial" w:hAnsi="Arial" w:cs="Arial"/>
                <w:color w:val="000000"/>
                <w:sz w:val="22"/>
                <w:szCs w:val="22"/>
              </w:rPr>
            </w:pPr>
            <w:r w:rsidRPr="0060098B">
              <w:rPr>
                <w:rFonts w:ascii="Arial" w:hAnsi="Arial" w:cs="Arial"/>
                <w:color w:val="000000"/>
                <w:sz w:val="22"/>
                <w:szCs w:val="22"/>
              </w:rPr>
              <w:t>Information and Advice Hub</w:t>
            </w:r>
          </w:p>
          <w:p w:rsidR="00F959E2" w:rsidRPr="0060098B" w:rsidRDefault="00F959E2" w:rsidP="001025F8">
            <w:pPr>
              <w:pStyle w:val="Pa0"/>
              <w:spacing w:after="240" w:line="240" w:lineRule="auto"/>
              <w:rPr>
                <w:rFonts w:ascii="Arial" w:hAnsi="Arial" w:cs="Arial"/>
                <w:color w:val="000000"/>
                <w:sz w:val="22"/>
                <w:szCs w:val="22"/>
              </w:rPr>
            </w:pPr>
            <w:r w:rsidRPr="0060098B">
              <w:rPr>
                <w:rFonts w:ascii="Arial" w:hAnsi="Arial" w:cs="Arial"/>
                <w:color w:val="000000"/>
                <w:sz w:val="22"/>
                <w:szCs w:val="22"/>
              </w:rPr>
              <w:t>Ayrshire Housing</w:t>
            </w:r>
            <w:r w:rsidR="00D52A25">
              <w:rPr>
                <w:rFonts w:ascii="Arial" w:hAnsi="Arial" w:cs="Arial"/>
                <w:color w:val="000000"/>
                <w:sz w:val="22"/>
                <w:szCs w:val="22"/>
              </w:rPr>
              <w:t>*</w:t>
            </w:r>
          </w:p>
          <w:p w:rsidR="00F959E2" w:rsidRPr="0060098B" w:rsidRDefault="00F959E2" w:rsidP="001025F8">
            <w:pPr>
              <w:pStyle w:val="Pa0"/>
              <w:spacing w:after="240" w:line="240" w:lineRule="auto"/>
              <w:rPr>
                <w:rFonts w:ascii="Arial" w:hAnsi="Arial" w:cs="Arial"/>
                <w:color w:val="000000"/>
                <w:sz w:val="22"/>
                <w:szCs w:val="22"/>
              </w:rPr>
            </w:pPr>
            <w:r w:rsidRPr="0060098B">
              <w:rPr>
                <w:rFonts w:ascii="Arial" w:hAnsi="Arial" w:cs="Arial"/>
                <w:color w:val="000000"/>
                <w:sz w:val="22"/>
                <w:szCs w:val="22"/>
              </w:rPr>
              <w:t>MacMillan Money Matters</w:t>
            </w:r>
          </w:p>
          <w:p w:rsidR="00F959E2" w:rsidRPr="0060098B" w:rsidRDefault="00F959E2" w:rsidP="001025F8">
            <w:pPr>
              <w:spacing w:after="240"/>
            </w:pPr>
          </w:p>
        </w:tc>
        <w:tc>
          <w:tcPr>
            <w:tcW w:w="2835" w:type="dxa"/>
          </w:tcPr>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Citrus Energy is a subsidiary company of Cunninghame Housing Association and offers:</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Home visit advice service to people in Ayrshire including those with pre-payment meters</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Help with resetting pre-payment meters and on how it works</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 xml:space="preserve">Advice on an easy switching service helping people to find cheaper energy deals </w:t>
            </w:r>
          </w:p>
          <w:p w:rsidR="00F959E2" w:rsidRPr="0060098B" w:rsidRDefault="00F959E2" w:rsidP="001025F8">
            <w:pPr>
              <w:pStyle w:val="Pa0"/>
              <w:spacing w:after="120" w:line="240" w:lineRule="auto"/>
              <w:rPr>
                <w:rFonts w:ascii="Arial" w:hAnsi="Arial" w:cs="Arial"/>
                <w:color w:val="000000"/>
                <w:sz w:val="22"/>
                <w:szCs w:val="22"/>
              </w:rPr>
            </w:pPr>
            <w:r w:rsidRPr="0060098B">
              <w:rPr>
                <w:rFonts w:ascii="Arial" w:hAnsi="Arial" w:cs="Arial"/>
                <w:color w:val="000000"/>
                <w:sz w:val="22"/>
                <w:szCs w:val="22"/>
              </w:rPr>
              <w:t>Checking bills  and whether people are being billed properly</w:t>
            </w:r>
          </w:p>
          <w:p w:rsidR="00F959E2" w:rsidRPr="0060098B" w:rsidRDefault="00F959E2" w:rsidP="001025F8">
            <w:pPr>
              <w:pStyle w:val="Pa0"/>
              <w:spacing w:after="120" w:line="240" w:lineRule="auto"/>
              <w:rPr>
                <w:sz w:val="22"/>
                <w:szCs w:val="22"/>
              </w:rPr>
            </w:pPr>
            <w:r w:rsidRPr="0060098B">
              <w:rPr>
                <w:rFonts w:ascii="Arial" w:hAnsi="Arial" w:cs="Arial"/>
                <w:color w:val="000000"/>
                <w:sz w:val="22"/>
                <w:szCs w:val="22"/>
              </w:rPr>
              <w:t xml:space="preserve">Help in applying for services people may be entitled to such as white good schemes and discounts on your energy bills </w:t>
            </w:r>
          </w:p>
        </w:tc>
        <w:tc>
          <w:tcPr>
            <w:tcW w:w="2693" w:type="dxa"/>
          </w:tcPr>
          <w:p w:rsidR="00F959E2" w:rsidRPr="0060098B" w:rsidRDefault="00F959E2" w:rsidP="001025F8">
            <w:pPr>
              <w:pStyle w:val="Pa0"/>
              <w:spacing w:after="240" w:line="240" w:lineRule="auto"/>
              <w:rPr>
                <w:rFonts w:ascii="Arial" w:hAnsi="Arial" w:cs="Arial"/>
                <w:color w:val="000000"/>
                <w:sz w:val="22"/>
                <w:szCs w:val="22"/>
              </w:rPr>
            </w:pPr>
            <w:r w:rsidRPr="0060098B">
              <w:rPr>
                <w:rFonts w:ascii="Arial" w:hAnsi="Arial" w:cs="Arial"/>
                <w:color w:val="000000"/>
                <w:sz w:val="22"/>
                <w:szCs w:val="22"/>
              </w:rPr>
              <w:t>The Energy Agency works with Home Energy Scotland and offer:</w:t>
            </w:r>
          </w:p>
          <w:p w:rsidR="00F959E2" w:rsidRPr="0060098B" w:rsidRDefault="00F959E2" w:rsidP="001025F8">
            <w:pPr>
              <w:pStyle w:val="Pa0"/>
              <w:spacing w:after="240" w:line="240" w:lineRule="auto"/>
              <w:rPr>
                <w:rFonts w:ascii="Arial" w:hAnsi="Arial" w:cs="Arial"/>
                <w:color w:val="000000"/>
                <w:sz w:val="22"/>
                <w:szCs w:val="22"/>
              </w:rPr>
            </w:pPr>
            <w:r w:rsidRPr="0060098B">
              <w:rPr>
                <w:rFonts w:ascii="Arial" w:hAnsi="Arial" w:cs="Arial"/>
                <w:color w:val="000000"/>
                <w:sz w:val="22"/>
                <w:szCs w:val="22"/>
              </w:rPr>
              <w:t>Home visits to vulnerable households to assess energy efficiency</w:t>
            </w:r>
          </w:p>
          <w:p w:rsidR="00F959E2" w:rsidRPr="0060098B" w:rsidRDefault="00F959E2" w:rsidP="001025F8">
            <w:pPr>
              <w:pStyle w:val="Pa0"/>
              <w:spacing w:after="240" w:line="240" w:lineRule="auto"/>
              <w:rPr>
                <w:rFonts w:ascii="Arial" w:hAnsi="Arial" w:cs="Arial"/>
                <w:color w:val="000000"/>
                <w:sz w:val="22"/>
                <w:szCs w:val="22"/>
              </w:rPr>
            </w:pPr>
            <w:r w:rsidRPr="0060098B">
              <w:rPr>
                <w:rFonts w:ascii="Arial" w:hAnsi="Arial" w:cs="Arial"/>
                <w:color w:val="000000"/>
                <w:sz w:val="22"/>
                <w:szCs w:val="22"/>
              </w:rPr>
              <w:t>Benefit checks to assess entitlement to grants for help with heating</w:t>
            </w:r>
          </w:p>
          <w:p w:rsidR="00F959E2" w:rsidRPr="0060098B" w:rsidRDefault="00F959E2" w:rsidP="001025F8">
            <w:pPr>
              <w:pStyle w:val="Pa0"/>
              <w:spacing w:after="240" w:line="240" w:lineRule="auto"/>
              <w:rPr>
                <w:rFonts w:ascii="Arial" w:hAnsi="Arial" w:cs="Arial"/>
                <w:color w:val="000000"/>
                <w:sz w:val="22"/>
                <w:szCs w:val="22"/>
              </w:rPr>
            </w:pPr>
            <w:r w:rsidRPr="0060098B">
              <w:rPr>
                <w:rFonts w:ascii="Arial" w:hAnsi="Arial" w:cs="Arial"/>
                <w:color w:val="000000"/>
                <w:sz w:val="22"/>
                <w:szCs w:val="22"/>
              </w:rPr>
              <w:t>Assess eligibility for assistance to Home Energy Efficiency Programmes (HEEPS) funded by the Scottish Government to assist fuel poor households</w:t>
            </w:r>
          </w:p>
          <w:p w:rsidR="00F959E2" w:rsidRPr="0060098B" w:rsidRDefault="00F959E2" w:rsidP="001025F8">
            <w:pPr>
              <w:pStyle w:val="Pa0"/>
              <w:spacing w:after="240" w:line="240" w:lineRule="auto"/>
              <w:rPr>
                <w:sz w:val="22"/>
                <w:szCs w:val="22"/>
              </w:rPr>
            </w:pPr>
            <w:r w:rsidRPr="0060098B">
              <w:rPr>
                <w:rFonts w:ascii="Arial" w:hAnsi="Arial" w:cs="Arial"/>
                <w:color w:val="000000"/>
                <w:sz w:val="22"/>
                <w:szCs w:val="22"/>
              </w:rPr>
              <w:t>Energy tariff advice and advise on how to keep home warmer</w:t>
            </w:r>
          </w:p>
        </w:tc>
      </w:tr>
      <w:tr w:rsidR="00F959E2" w:rsidTr="001025F8">
        <w:tc>
          <w:tcPr>
            <w:tcW w:w="14850" w:type="dxa"/>
            <w:gridSpan w:val="5"/>
          </w:tcPr>
          <w:p w:rsidR="00F959E2" w:rsidRDefault="00D52A25" w:rsidP="001025F8">
            <w:pPr>
              <w:rPr>
                <w:rFonts w:cs="Arial"/>
              </w:rPr>
            </w:pPr>
            <w:r>
              <w:rPr>
                <w:rFonts w:cs="Arial"/>
              </w:rPr>
              <w:t>*</w:t>
            </w:r>
            <w:r w:rsidR="00F959E2">
              <w:rPr>
                <w:rFonts w:cs="Arial"/>
              </w:rPr>
              <w:t xml:space="preserve">The </w:t>
            </w:r>
            <w:r w:rsidR="00F959E2" w:rsidRPr="00816546">
              <w:rPr>
                <w:rFonts w:cs="Arial"/>
              </w:rPr>
              <w:t xml:space="preserve">Council Housing Services and Housing Associations listed here have money advice teams to provide support to their residents </w:t>
            </w:r>
          </w:p>
        </w:tc>
      </w:tr>
    </w:tbl>
    <w:p w:rsidR="00443D38" w:rsidRDefault="00443D38" w:rsidP="00F959E2"/>
    <w:sectPr w:rsidR="00443D38" w:rsidSect="00612C44">
      <w:pgSz w:w="16838" w:h="11906" w:orient="landscape" w:code="9"/>
      <w:pgMar w:top="1134" w:right="1134" w:bottom="1134" w:left="1134" w:header="567"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D37" w:rsidRPr="00845E4B" w:rsidRDefault="005C3D37" w:rsidP="004A2F41">
      <w:r>
        <w:separator/>
      </w:r>
    </w:p>
  </w:endnote>
  <w:endnote w:type="continuationSeparator" w:id="0">
    <w:p w:rsidR="005C3D37" w:rsidRPr="00845E4B" w:rsidRDefault="005C3D37" w:rsidP="004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ans ITC Std SemiBold">
    <w:altName w:val="Stone Sans ITC Std SemiBold"/>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yntax-Roman">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43" w:rsidRPr="00C636B9" w:rsidRDefault="00B71443" w:rsidP="00612C44">
    <w:pPr>
      <w:pStyle w:val="Footer"/>
      <w:rPr>
        <w:rFonts w:cs="Arial"/>
        <w:szCs w:val="24"/>
      </w:rPr>
    </w:pPr>
    <w:r>
      <w:rPr>
        <w:rStyle w:val="PageNumber"/>
        <w:rFonts w:cs="Arial"/>
        <w:szCs w:val="24"/>
      </w:rPr>
      <w:tab/>
    </w:r>
    <w:r w:rsidR="00AD6DD6" w:rsidRPr="00C636B9">
      <w:rPr>
        <w:rStyle w:val="PageNumber"/>
        <w:rFonts w:cs="Arial"/>
        <w:szCs w:val="24"/>
      </w:rPr>
      <w:fldChar w:fldCharType="begin"/>
    </w:r>
    <w:r w:rsidRPr="00C636B9">
      <w:rPr>
        <w:rStyle w:val="PageNumber"/>
        <w:rFonts w:cs="Arial"/>
        <w:szCs w:val="24"/>
      </w:rPr>
      <w:instrText xml:space="preserve"> PAGE </w:instrText>
    </w:r>
    <w:r w:rsidR="00AD6DD6" w:rsidRPr="00C636B9">
      <w:rPr>
        <w:rStyle w:val="PageNumber"/>
        <w:rFonts w:cs="Arial"/>
        <w:szCs w:val="24"/>
      </w:rPr>
      <w:fldChar w:fldCharType="separate"/>
    </w:r>
    <w:r w:rsidR="00497C8C">
      <w:rPr>
        <w:rStyle w:val="PageNumber"/>
        <w:rFonts w:cs="Arial"/>
        <w:noProof/>
        <w:szCs w:val="24"/>
      </w:rPr>
      <w:t>1</w:t>
    </w:r>
    <w:r w:rsidR="00AD6DD6" w:rsidRPr="00C636B9">
      <w:rPr>
        <w:rStyle w:val="PageNumber"/>
        <w:rFonts w:cs="Arial"/>
        <w:szCs w:val="24"/>
      </w:rPr>
      <w:fldChar w:fldCharType="end"/>
    </w:r>
    <w:r>
      <w:rPr>
        <w:rStyle w:val="PageNumber"/>
        <w:rFonts w:cs="Arial"/>
        <w:szCs w:val="24"/>
      </w:rPr>
      <w:t xml:space="preserve"> of </w:t>
    </w:r>
    <w:r w:rsidR="00497C8C">
      <w:fldChar w:fldCharType="begin"/>
    </w:r>
    <w:r w:rsidR="00497C8C">
      <w:instrText xml:space="preserve"> NUMPAGES   \* MERGEFORMAT </w:instrText>
    </w:r>
    <w:r w:rsidR="00497C8C">
      <w:fldChar w:fldCharType="separate"/>
    </w:r>
    <w:r w:rsidR="00497C8C" w:rsidRPr="00497C8C">
      <w:rPr>
        <w:rStyle w:val="PageNumber"/>
        <w:rFonts w:cs="Arial"/>
        <w:noProof/>
        <w:szCs w:val="24"/>
      </w:rPr>
      <w:t>21</w:t>
    </w:r>
    <w:r w:rsidR="00497C8C">
      <w:rPr>
        <w:rStyle w:val="PageNumber"/>
        <w:rFonts w:cs="Arial"/>
        <w:noProof/>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5150"/>
      <w:docPartObj>
        <w:docPartGallery w:val="Page Numbers (Bottom of Page)"/>
        <w:docPartUnique/>
      </w:docPartObj>
    </w:sdtPr>
    <w:sdtEndPr/>
    <w:sdtContent>
      <w:sdt>
        <w:sdtPr>
          <w:id w:val="565050477"/>
          <w:docPartObj>
            <w:docPartGallery w:val="Page Numbers (Top of Page)"/>
            <w:docPartUnique/>
          </w:docPartObj>
        </w:sdtPr>
        <w:sdtEndPr/>
        <w:sdtContent>
          <w:p w:rsidR="00B71443" w:rsidRDefault="00B71443">
            <w:pPr>
              <w:pStyle w:val="Footer"/>
              <w:jc w:val="center"/>
            </w:pPr>
            <w:r>
              <w:t xml:space="preserve">Page </w:t>
            </w:r>
            <w:r w:rsidR="00AD6DD6">
              <w:rPr>
                <w:b/>
                <w:szCs w:val="24"/>
              </w:rPr>
              <w:fldChar w:fldCharType="begin"/>
            </w:r>
            <w:r>
              <w:rPr>
                <w:b/>
              </w:rPr>
              <w:instrText xml:space="preserve"> PAGE </w:instrText>
            </w:r>
            <w:r w:rsidR="00AD6DD6">
              <w:rPr>
                <w:b/>
                <w:szCs w:val="24"/>
              </w:rPr>
              <w:fldChar w:fldCharType="separate"/>
            </w:r>
            <w:r w:rsidR="00497C8C">
              <w:rPr>
                <w:b/>
                <w:noProof/>
              </w:rPr>
              <w:t>18</w:t>
            </w:r>
            <w:r w:rsidR="00AD6DD6">
              <w:rPr>
                <w:b/>
                <w:szCs w:val="24"/>
              </w:rPr>
              <w:fldChar w:fldCharType="end"/>
            </w:r>
            <w:r>
              <w:t xml:space="preserve"> of </w:t>
            </w:r>
            <w:r w:rsidR="00AD6DD6">
              <w:rPr>
                <w:b/>
                <w:szCs w:val="24"/>
              </w:rPr>
              <w:fldChar w:fldCharType="begin"/>
            </w:r>
            <w:r>
              <w:rPr>
                <w:b/>
              </w:rPr>
              <w:instrText xml:space="preserve"> NUMPAGES  </w:instrText>
            </w:r>
            <w:r w:rsidR="00AD6DD6">
              <w:rPr>
                <w:b/>
                <w:szCs w:val="24"/>
              </w:rPr>
              <w:fldChar w:fldCharType="separate"/>
            </w:r>
            <w:r w:rsidR="00497C8C">
              <w:rPr>
                <w:b/>
                <w:noProof/>
              </w:rPr>
              <w:t>18</w:t>
            </w:r>
            <w:r w:rsidR="00AD6DD6">
              <w:rPr>
                <w:b/>
                <w:szCs w:val="24"/>
              </w:rPr>
              <w:fldChar w:fldCharType="end"/>
            </w:r>
          </w:p>
        </w:sdtContent>
      </w:sdt>
    </w:sdtContent>
  </w:sdt>
  <w:p w:rsidR="00B71443" w:rsidRDefault="00B71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3627"/>
      <w:docPartObj>
        <w:docPartGallery w:val="Page Numbers (Bottom of Page)"/>
        <w:docPartUnique/>
      </w:docPartObj>
    </w:sdtPr>
    <w:sdtEndPr/>
    <w:sdtContent>
      <w:sdt>
        <w:sdtPr>
          <w:id w:val="16493628"/>
          <w:docPartObj>
            <w:docPartGallery w:val="Page Numbers (Top of Page)"/>
            <w:docPartUnique/>
          </w:docPartObj>
        </w:sdtPr>
        <w:sdtEndPr/>
        <w:sdtContent>
          <w:p w:rsidR="00B71443" w:rsidRDefault="00B71443">
            <w:pPr>
              <w:pStyle w:val="Footer"/>
              <w:jc w:val="center"/>
            </w:pPr>
            <w:r>
              <w:t xml:space="preserve">Page </w:t>
            </w:r>
            <w:r w:rsidR="00AD6DD6">
              <w:rPr>
                <w:b/>
                <w:szCs w:val="24"/>
              </w:rPr>
              <w:fldChar w:fldCharType="begin"/>
            </w:r>
            <w:r>
              <w:rPr>
                <w:b/>
              </w:rPr>
              <w:instrText xml:space="preserve"> PAGE </w:instrText>
            </w:r>
            <w:r w:rsidR="00AD6DD6">
              <w:rPr>
                <w:b/>
                <w:szCs w:val="24"/>
              </w:rPr>
              <w:fldChar w:fldCharType="separate"/>
            </w:r>
            <w:r w:rsidR="00497C8C">
              <w:rPr>
                <w:b/>
                <w:noProof/>
              </w:rPr>
              <w:t>21</w:t>
            </w:r>
            <w:r w:rsidR="00AD6DD6">
              <w:rPr>
                <w:b/>
                <w:szCs w:val="24"/>
              </w:rPr>
              <w:fldChar w:fldCharType="end"/>
            </w:r>
            <w:r>
              <w:t xml:space="preserve"> of </w:t>
            </w:r>
            <w:r w:rsidR="00AD6DD6">
              <w:rPr>
                <w:b/>
                <w:szCs w:val="24"/>
              </w:rPr>
              <w:fldChar w:fldCharType="begin"/>
            </w:r>
            <w:r>
              <w:rPr>
                <w:b/>
              </w:rPr>
              <w:instrText xml:space="preserve"> NUMPAGES  </w:instrText>
            </w:r>
            <w:r w:rsidR="00AD6DD6">
              <w:rPr>
                <w:b/>
                <w:szCs w:val="24"/>
              </w:rPr>
              <w:fldChar w:fldCharType="separate"/>
            </w:r>
            <w:r w:rsidR="00497C8C">
              <w:rPr>
                <w:b/>
                <w:noProof/>
              </w:rPr>
              <w:t>21</w:t>
            </w:r>
            <w:r w:rsidR="00AD6DD6">
              <w:rPr>
                <w:b/>
                <w:szCs w:val="24"/>
              </w:rPr>
              <w:fldChar w:fldCharType="end"/>
            </w:r>
          </w:p>
        </w:sdtContent>
      </w:sdt>
    </w:sdtContent>
  </w:sdt>
  <w:p w:rsidR="00B71443" w:rsidRDefault="00B71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D37" w:rsidRPr="00845E4B" w:rsidRDefault="005C3D37" w:rsidP="004A2F41">
      <w:r>
        <w:separator/>
      </w:r>
    </w:p>
  </w:footnote>
  <w:footnote w:type="continuationSeparator" w:id="0">
    <w:p w:rsidR="005C3D37" w:rsidRPr="00845E4B" w:rsidRDefault="005C3D37" w:rsidP="004A2F41">
      <w:r>
        <w:continuationSeparator/>
      </w:r>
    </w:p>
  </w:footnote>
  <w:footnote w:id="1">
    <w:p w:rsidR="00B71443" w:rsidRDefault="00B71443" w:rsidP="004A2F41">
      <w:pPr>
        <w:pStyle w:val="FootnoteText"/>
      </w:pPr>
      <w:r>
        <w:rPr>
          <w:rStyle w:val="FootnoteReference"/>
        </w:rPr>
        <w:footnoteRef/>
      </w:r>
      <w:r>
        <w:t xml:space="preserve"> </w:t>
      </w:r>
      <w:hyperlink r:id="rId1" w:history="1">
        <w:r w:rsidRPr="00706530">
          <w:rPr>
            <w:rStyle w:val="Hyperlink"/>
          </w:rPr>
          <w:t>https://elearning.healthscotland.com/enrol/index.php?id=523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43" w:rsidRDefault="00B71443" w:rsidP="00612C44">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43" w:rsidRDefault="00B71443" w:rsidP="00150D91">
    <w:pPr>
      <w:pStyle w:val="Header"/>
      <w:jc w:val="right"/>
    </w:pPr>
    <w:r>
      <w:t>Public Health – NHS Ayrshire &amp; Arran – 25-09-2017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43" w:rsidRPr="00755253" w:rsidRDefault="00B71443" w:rsidP="00755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72E4"/>
    <w:multiLevelType w:val="hybridMultilevel"/>
    <w:tmpl w:val="D6A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C78D1"/>
    <w:multiLevelType w:val="hybridMultilevel"/>
    <w:tmpl w:val="8372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234B9"/>
    <w:multiLevelType w:val="hybridMultilevel"/>
    <w:tmpl w:val="9FAE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75270"/>
    <w:multiLevelType w:val="hybridMultilevel"/>
    <w:tmpl w:val="B91A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1A1B63"/>
    <w:multiLevelType w:val="hybridMultilevel"/>
    <w:tmpl w:val="D2E64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E3490"/>
    <w:multiLevelType w:val="hybridMultilevel"/>
    <w:tmpl w:val="60EC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025AC"/>
    <w:multiLevelType w:val="hybridMultilevel"/>
    <w:tmpl w:val="DFDCBD88"/>
    <w:lvl w:ilvl="0" w:tplc="83D4CE5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61D4F"/>
    <w:multiLevelType w:val="hybridMultilevel"/>
    <w:tmpl w:val="3B744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9342E95"/>
    <w:multiLevelType w:val="hybridMultilevel"/>
    <w:tmpl w:val="B14C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10418C"/>
    <w:multiLevelType w:val="hybridMultilevel"/>
    <w:tmpl w:val="ABCC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B33F45"/>
    <w:multiLevelType w:val="multilevel"/>
    <w:tmpl w:val="D094481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nsid w:val="6E4B7355"/>
    <w:multiLevelType w:val="hybridMultilevel"/>
    <w:tmpl w:val="159A0008"/>
    <w:lvl w:ilvl="0" w:tplc="170ED1DE">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6E3075"/>
    <w:multiLevelType w:val="hybridMultilevel"/>
    <w:tmpl w:val="53D6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057046"/>
    <w:multiLevelType w:val="hybridMultilevel"/>
    <w:tmpl w:val="D7187206"/>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4">
    <w:nsid w:val="75562DAC"/>
    <w:multiLevelType w:val="hybridMultilevel"/>
    <w:tmpl w:val="E0522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5AE6CBF"/>
    <w:multiLevelType w:val="hybridMultilevel"/>
    <w:tmpl w:val="28B05C0C"/>
    <w:lvl w:ilvl="0" w:tplc="08090003">
      <w:start w:val="1"/>
      <w:numFmt w:val="bullet"/>
      <w:lvlText w:val="o"/>
      <w:lvlJc w:val="left"/>
      <w:pPr>
        <w:ind w:left="720" w:hanging="360"/>
      </w:pPr>
      <w:rPr>
        <w:rFonts w:ascii="Courier New" w:hAnsi="Courier New" w:cs="Courier New"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542EE9"/>
    <w:multiLevelType w:val="hybridMultilevel"/>
    <w:tmpl w:val="96B2B5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91EAA"/>
    <w:multiLevelType w:val="hybridMultilevel"/>
    <w:tmpl w:val="1AAC7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D42993"/>
    <w:multiLevelType w:val="hybridMultilevel"/>
    <w:tmpl w:val="55C86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6"/>
  </w:num>
  <w:num w:numId="5">
    <w:abstractNumId w:val="15"/>
  </w:num>
  <w:num w:numId="6">
    <w:abstractNumId w:val="13"/>
  </w:num>
  <w:num w:numId="7">
    <w:abstractNumId w:val="5"/>
  </w:num>
  <w:num w:numId="8">
    <w:abstractNumId w:val="1"/>
  </w:num>
  <w:num w:numId="9">
    <w:abstractNumId w:val="0"/>
  </w:num>
  <w:num w:numId="10">
    <w:abstractNumId w:val="12"/>
  </w:num>
  <w:num w:numId="11">
    <w:abstractNumId w:val="18"/>
  </w:num>
  <w:num w:numId="12">
    <w:abstractNumId w:val="17"/>
  </w:num>
  <w:num w:numId="13">
    <w:abstractNumId w:val="9"/>
  </w:num>
  <w:num w:numId="14">
    <w:abstractNumId w:val="2"/>
  </w:num>
  <w:num w:numId="15">
    <w:abstractNumId w:val="8"/>
  </w:num>
  <w:num w:numId="16">
    <w:abstractNumId w:val="3"/>
  </w:num>
  <w:num w:numId="17">
    <w:abstractNumId w:val="6"/>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41"/>
    <w:rsid w:val="00003A17"/>
    <w:rsid w:val="00006FD8"/>
    <w:rsid w:val="000137A4"/>
    <w:rsid w:val="0001487D"/>
    <w:rsid w:val="00031F3A"/>
    <w:rsid w:val="00035019"/>
    <w:rsid w:val="00044AEB"/>
    <w:rsid w:val="0004789D"/>
    <w:rsid w:val="000550DE"/>
    <w:rsid w:val="000605F4"/>
    <w:rsid w:val="00064DFA"/>
    <w:rsid w:val="00066633"/>
    <w:rsid w:val="0007195B"/>
    <w:rsid w:val="00074623"/>
    <w:rsid w:val="000754BB"/>
    <w:rsid w:val="00076C65"/>
    <w:rsid w:val="000849A9"/>
    <w:rsid w:val="000867C3"/>
    <w:rsid w:val="000952E2"/>
    <w:rsid w:val="000A4591"/>
    <w:rsid w:val="000A4DA9"/>
    <w:rsid w:val="000A4FA5"/>
    <w:rsid w:val="000A702E"/>
    <w:rsid w:val="000B23F2"/>
    <w:rsid w:val="000B4E45"/>
    <w:rsid w:val="000C0C34"/>
    <w:rsid w:val="000C256B"/>
    <w:rsid w:val="000C2FF1"/>
    <w:rsid w:val="000C526C"/>
    <w:rsid w:val="000D2472"/>
    <w:rsid w:val="000E1963"/>
    <w:rsid w:val="000E32CB"/>
    <w:rsid w:val="000E5D72"/>
    <w:rsid w:val="00100CF7"/>
    <w:rsid w:val="00100E87"/>
    <w:rsid w:val="001025F8"/>
    <w:rsid w:val="0010303C"/>
    <w:rsid w:val="001059AB"/>
    <w:rsid w:val="00105C40"/>
    <w:rsid w:val="00111170"/>
    <w:rsid w:val="00111552"/>
    <w:rsid w:val="00112B3F"/>
    <w:rsid w:val="00122CA4"/>
    <w:rsid w:val="00130280"/>
    <w:rsid w:val="001308E9"/>
    <w:rsid w:val="001358F1"/>
    <w:rsid w:val="0013634C"/>
    <w:rsid w:val="001416B2"/>
    <w:rsid w:val="00150D91"/>
    <w:rsid w:val="0015176B"/>
    <w:rsid w:val="00153326"/>
    <w:rsid w:val="001538F8"/>
    <w:rsid w:val="00160858"/>
    <w:rsid w:val="00167050"/>
    <w:rsid w:val="001711E2"/>
    <w:rsid w:val="00181D46"/>
    <w:rsid w:val="00187E9F"/>
    <w:rsid w:val="00190AB6"/>
    <w:rsid w:val="001966A8"/>
    <w:rsid w:val="001A1C2F"/>
    <w:rsid w:val="001A1F69"/>
    <w:rsid w:val="001A4AEF"/>
    <w:rsid w:val="001B21EE"/>
    <w:rsid w:val="001B2529"/>
    <w:rsid w:val="001C4F29"/>
    <w:rsid w:val="001D0D99"/>
    <w:rsid w:val="001D3DF0"/>
    <w:rsid w:val="001E1119"/>
    <w:rsid w:val="001E2176"/>
    <w:rsid w:val="001F07F5"/>
    <w:rsid w:val="001F39A9"/>
    <w:rsid w:val="0022164E"/>
    <w:rsid w:val="00221E2F"/>
    <w:rsid w:val="00222E95"/>
    <w:rsid w:val="00226BD0"/>
    <w:rsid w:val="002306CC"/>
    <w:rsid w:val="00234538"/>
    <w:rsid w:val="00246206"/>
    <w:rsid w:val="00251781"/>
    <w:rsid w:val="00254787"/>
    <w:rsid w:val="00263F04"/>
    <w:rsid w:val="00265DFD"/>
    <w:rsid w:val="0026645E"/>
    <w:rsid w:val="002759F6"/>
    <w:rsid w:val="0028777F"/>
    <w:rsid w:val="0029119E"/>
    <w:rsid w:val="00294F34"/>
    <w:rsid w:val="0029662C"/>
    <w:rsid w:val="002A2C6D"/>
    <w:rsid w:val="002A5C70"/>
    <w:rsid w:val="002A6142"/>
    <w:rsid w:val="002B17A4"/>
    <w:rsid w:val="002B4629"/>
    <w:rsid w:val="002B7B6B"/>
    <w:rsid w:val="002C00CD"/>
    <w:rsid w:val="002C3949"/>
    <w:rsid w:val="002D7463"/>
    <w:rsid w:val="002E5680"/>
    <w:rsid w:val="002F115E"/>
    <w:rsid w:val="002F278B"/>
    <w:rsid w:val="002F7550"/>
    <w:rsid w:val="003034FB"/>
    <w:rsid w:val="00311995"/>
    <w:rsid w:val="003135B0"/>
    <w:rsid w:val="0033190E"/>
    <w:rsid w:val="00333FA0"/>
    <w:rsid w:val="00340608"/>
    <w:rsid w:val="0034425A"/>
    <w:rsid w:val="0035088A"/>
    <w:rsid w:val="003609D9"/>
    <w:rsid w:val="0036366D"/>
    <w:rsid w:val="0037219D"/>
    <w:rsid w:val="0037686D"/>
    <w:rsid w:val="00376927"/>
    <w:rsid w:val="00380024"/>
    <w:rsid w:val="00380593"/>
    <w:rsid w:val="003813A3"/>
    <w:rsid w:val="00386F51"/>
    <w:rsid w:val="00391BB2"/>
    <w:rsid w:val="00394A64"/>
    <w:rsid w:val="003A28BD"/>
    <w:rsid w:val="003C1B9F"/>
    <w:rsid w:val="003D7BF0"/>
    <w:rsid w:val="003E297C"/>
    <w:rsid w:val="003F1BED"/>
    <w:rsid w:val="003F5908"/>
    <w:rsid w:val="0040105D"/>
    <w:rsid w:val="0040240A"/>
    <w:rsid w:val="00407D16"/>
    <w:rsid w:val="004165A7"/>
    <w:rsid w:val="00420196"/>
    <w:rsid w:val="004206A3"/>
    <w:rsid w:val="00443D38"/>
    <w:rsid w:val="00446C01"/>
    <w:rsid w:val="00446C86"/>
    <w:rsid w:val="00450899"/>
    <w:rsid w:val="00452A11"/>
    <w:rsid w:val="00465621"/>
    <w:rsid w:val="004733C0"/>
    <w:rsid w:val="0048316D"/>
    <w:rsid w:val="00497C8C"/>
    <w:rsid w:val="004A2F41"/>
    <w:rsid w:val="004A3BE6"/>
    <w:rsid w:val="004B1757"/>
    <w:rsid w:val="004B4D6B"/>
    <w:rsid w:val="004B7083"/>
    <w:rsid w:val="004C4D5E"/>
    <w:rsid w:val="004D1B6C"/>
    <w:rsid w:val="004E00BE"/>
    <w:rsid w:val="004E703A"/>
    <w:rsid w:val="004F1063"/>
    <w:rsid w:val="004F149D"/>
    <w:rsid w:val="004F1A88"/>
    <w:rsid w:val="004F2E31"/>
    <w:rsid w:val="004F658E"/>
    <w:rsid w:val="005060AF"/>
    <w:rsid w:val="00506D6A"/>
    <w:rsid w:val="0050776F"/>
    <w:rsid w:val="00511110"/>
    <w:rsid w:val="00513430"/>
    <w:rsid w:val="00515D98"/>
    <w:rsid w:val="0051735E"/>
    <w:rsid w:val="00535107"/>
    <w:rsid w:val="00537550"/>
    <w:rsid w:val="00537599"/>
    <w:rsid w:val="00541CD1"/>
    <w:rsid w:val="005444AB"/>
    <w:rsid w:val="00546685"/>
    <w:rsid w:val="0055070E"/>
    <w:rsid w:val="00555347"/>
    <w:rsid w:val="0056246C"/>
    <w:rsid w:val="005643A5"/>
    <w:rsid w:val="00567DC1"/>
    <w:rsid w:val="00572790"/>
    <w:rsid w:val="005760F0"/>
    <w:rsid w:val="00584000"/>
    <w:rsid w:val="00584DF2"/>
    <w:rsid w:val="005957DD"/>
    <w:rsid w:val="005A1145"/>
    <w:rsid w:val="005A3410"/>
    <w:rsid w:val="005A4B4A"/>
    <w:rsid w:val="005B4CB3"/>
    <w:rsid w:val="005C2ADF"/>
    <w:rsid w:val="005C3D37"/>
    <w:rsid w:val="005C6834"/>
    <w:rsid w:val="005C7A7E"/>
    <w:rsid w:val="005D2B27"/>
    <w:rsid w:val="005D4678"/>
    <w:rsid w:val="005D53C9"/>
    <w:rsid w:val="005D762F"/>
    <w:rsid w:val="005F378B"/>
    <w:rsid w:val="006023D8"/>
    <w:rsid w:val="006042E0"/>
    <w:rsid w:val="006114E6"/>
    <w:rsid w:val="0061195F"/>
    <w:rsid w:val="00612C44"/>
    <w:rsid w:val="00614EBE"/>
    <w:rsid w:val="00622772"/>
    <w:rsid w:val="0062557E"/>
    <w:rsid w:val="0063238D"/>
    <w:rsid w:val="006449BE"/>
    <w:rsid w:val="006503CA"/>
    <w:rsid w:val="0065049F"/>
    <w:rsid w:val="006647ED"/>
    <w:rsid w:val="00664F1F"/>
    <w:rsid w:val="00666593"/>
    <w:rsid w:val="00677E2B"/>
    <w:rsid w:val="00680F14"/>
    <w:rsid w:val="006841C3"/>
    <w:rsid w:val="00693DA9"/>
    <w:rsid w:val="00696C88"/>
    <w:rsid w:val="006A2419"/>
    <w:rsid w:val="006A2B45"/>
    <w:rsid w:val="006A5088"/>
    <w:rsid w:val="006B5D76"/>
    <w:rsid w:val="006B6930"/>
    <w:rsid w:val="006C0D71"/>
    <w:rsid w:val="006C1DF9"/>
    <w:rsid w:val="006C31F8"/>
    <w:rsid w:val="006C7A0C"/>
    <w:rsid w:val="006D06CB"/>
    <w:rsid w:val="006D1F9C"/>
    <w:rsid w:val="006D21CC"/>
    <w:rsid w:val="006E1735"/>
    <w:rsid w:val="006F55F8"/>
    <w:rsid w:val="007001A1"/>
    <w:rsid w:val="00701D18"/>
    <w:rsid w:val="00701EC1"/>
    <w:rsid w:val="00704237"/>
    <w:rsid w:val="007048C0"/>
    <w:rsid w:val="00707F6C"/>
    <w:rsid w:val="00712F5B"/>
    <w:rsid w:val="00713241"/>
    <w:rsid w:val="00724D9D"/>
    <w:rsid w:val="0072743A"/>
    <w:rsid w:val="0072791D"/>
    <w:rsid w:val="00733CD1"/>
    <w:rsid w:val="00734604"/>
    <w:rsid w:val="00745C20"/>
    <w:rsid w:val="007462C1"/>
    <w:rsid w:val="007524CF"/>
    <w:rsid w:val="007529E8"/>
    <w:rsid w:val="00753D6C"/>
    <w:rsid w:val="00755253"/>
    <w:rsid w:val="00756899"/>
    <w:rsid w:val="00767257"/>
    <w:rsid w:val="00773344"/>
    <w:rsid w:val="00775027"/>
    <w:rsid w:val="00793347"/>
    <w:rsid w:val="007B5BDE"/>
    <w:rsid w:val="007C711C"/>
    <w:rsid w:val="007E1028"/>
    <w:rsid w:val="007E2ECE"/>
    <w:rsid w:val="007F2A10"/>
    <w:rsid w:val="007F3963"/>
    <w:rsid w:val="00800FC5"/>
    <w:rsid w:val="00807428"/>
    <w:rsid w:val="008213AC"/>
    <w:rsid w:val="00833246"/>
    <w:rsid w:val="008502B6"/>
    <w:rsid w:val="00857EFA"/>
    <w:rsid w:val="008606CC"/>
    <w:rsid w:val="0086568C"/>
    <w:rsid w:val="00872F17"/>
    <w:rsid w:val="00873311"/>
    <w:rsid w:val="00873E69"/>
    <w:rsid w:val="008841E8"/>
    <w:rsid w:val="00891273"/>
    <w:rsid w:val="008A6AFF"/>
    <w:rsid w:val="008B50E1"/>
    <w:rsid w:val="008C0253"/>
    <w:rsid w:val="008C442C"/>
    <w:rsid w:val="008C643B"/>
    <w:rsid w:val="008C69BB"/>
    <w:rsid w:val="008D0C05"/>
    <w:rsid w:val="008D19A9"/>
    <w:rsid w:val="008D3175"/>
    <w:rsid w:val="008D714A"/>
    <w:rsid w:val="008D7810"/>
    <w:rsid w:val="008E54B6"/>
    <w:rsid w:val="008F79B3"/>
    <w:rsid w:val="009040D6"/>
    <w:rsid w:val="00912306"/>
    <w:rsid w:val="00921399"/>
    <w:rsid w:val="00925A26"/>
    <w:rsid w:val="00945EFA"/>
    <w:rsid w:val="00955283"/>
    <w:rsid w:val="009600A8"/>
    <w:rsid w:val="009657B5"/>
    <w:rsid w:val="00973557"/>
    <w:rsid w:val="009862B3"/>
    <w:rsid w:val="00993CA4"/>
    <w:rsid w:val="009951A3"/>
    <w:rsid w:val="009A3E59"/>
    <w:rsid w:val="009B04EF"/>
    <w:rsid w:val="009C2B10"/>
    <w:rsid w:val="009D6051"/>
    <w:rsid w:val="009E4B27"/>
    <w:rsid w:val="009E5466"/>
    <w:rsid w:val="009F37FC"/>
    <w:rsid w:val="00A01443"/>
    <w:rsid w:val="00A01785"/>
    <w:rsid w:val="00A05819"/>
    <w:rsid w:val="00A05875"/>
    <w:rsid w:val="00A11F42"/>
    <w:rsid w:val="00A13AE1"/>
    <w:rsid w:val="00A14293"/>
    <w:rsid w:val="00A15148"/>
    <w:rsid w:val="00A201F7"/>
    <w:rsid w:val="00A3311F"/>
    <w:rsid w:val="00A33F08"/>
    <w:rsid w:val="00A34B4C"/>
    <w:rsid w:val="00A36765"/>
    <w:rsid w:val="00A402E0"/>
    <w:rsid w:val="00A4722F"/>
    <w:rsid w:val="00A519FE"/>
    <w:rsid w:val="00A52662"/>
    <w:rsid w:val="00A62BDD"/>
    <w:rsid w:val="00A67433"/>
    <w:rsid w:val="00A72C6E"/>
    <w:rsid w:val="00A81183"/>
    <w:rsid w:val="00A92351"/>
    <w:rsid w:val="00A92F15"/>
    <w:rsid w:val="00A94663"/>
    <w:rsid w:val="00A950AD"/>
    <w:rsid w:val="00A9739A"/>
    <w:rsid w:val="00AA0434"/>
    <w:rsid w:val="00AA2610"/>
    <w:rsid w:val="00AA50F2"/>
    <w:rsid w:val="00AA6C54"/>
    <w:rsid w:val="00AB1809"/>
    <w:rsid w:val="00AC16CC"/>
    <w:rsid w:val="00AD45F0"/>
    <w:rsid w:val="00AD6DD6"/>
    <w:rsid w:val="00AE5FEA"/>
    <w:rsid w:val="00AE71AE"/>
    <w:rsid w:val="00AE7C91"/>
    <w:rsid w:val="00AF1678"/>
    <w:rsid w:val="00B15F51"/>
    <w:rsid w:val="00B23C9F"/>
    <w:rsid w:val="00B23F96"/>
    <w:rsid w:val="00B2595A"/>
    <w:rsid w:val="00B45684"/>
    <w:rsid w:val="00B476C5"/>
    <w:rsid w:val="00B64B56"/>
    <w:rsid w:val="00B64F18"/>
    <w:rsid w:val="00B663A5"/>
    <w:rsid w:val="00B71443"/>
    <w:rsid w:val="00B71BB3"/>
    <w:rsid w:val="00B74A2B"/>
    <w:rsid w:val="00B7536C"/>
    <w:rsid w:val="00B76C91"/>
    <w:rsid w:val="00B8332F"/>
    <w:rsid w:val="00B8351E"/>
    <w:rsid w:val="00B83521"/>
    <w:rsid w:val="00B93204"/>
    <w:rsid w:val="00B94004"/>
    <w:rsid w:val="00B96D1F"/>
    <w:rsid w:val="00BA0646"/>
    <w:rsid w:val="00BA57C2"/>
    <w:rsid w:val="00BB0032"/>
    <w:rsid w:val="00BB4635"/>
    <w:rsid w:val="00BB79F7"/>
    <w:rsid w:val="00BC46FA"/>
    <w:rsid w:val="00BD0398"/>
    <w:rsid w:val="00BD242B"/>
    <w:rsid w:val="00BE4853"/>
    <w:rsid w:val="00BF20DD"/>
    <w:rsid w:val="00C05BEE"/>
    <w:rsid w:val="00C23F5B"/>
    <w:rsid w:val="00C24F2A"/>
    <w:rsid w:val="00C2761E"/>
    <w:rsid w:val="00C36263"/>
    <w:rsid w:val="00C3782B"/>
    <w:rsid w:val="00C50CC8"/>
    <w:rsid w:val="00C53F3A"/>
    <w:rsid w:val="00C600BF"/>
    <w:rsid w:val="00C71DED"/>
    <w:rsid w:val="00C751A5"/>
    <w:rsid w:val="00C8752F"/>
    <w:rsid w:val="00C9764A"/>
    <w:rsid w:val="00CA066B"/>
    <w:rsid w:val="00CA43A0"/>
    <w:rsid w:val="00CB142F"/>
    <w:rsid w:val="00CB22B1"/>
    <w:rsid w:val="00CB46D1"/>
    <w:rsid w:val="00CB6416"/>
    <w:rsid w:val="00CB662B"/>
    <w:rsid w:val="00CC1FFF"/>
    <w:rsid w:val="00CD2D9B"/>
    <w:rsid w:val="00CD601E"/>
    <w:rsid w:val="00CD69CE"/>
    <w:rsid w:val="00CE18A8"/>
    <w:rsid w:val="00CF1367"/>
    <w:rsid w:val="00CF3E77"/>
    <w:rsid w:val="00D00103"/>
    <w:rsid w:val="00D01192"/>
    <w:rsid w:val="00D01A86"/>
    <w:rsid w:val="00D035F3"/>
    <w:rsid w:val="00D057A8"/>
    <w:rsid w:val="00D13B01"/>
    <w:rsid w:val="00D231BD"/>
    <w:rsid w:val="00D31388"/>
    <w:rsid w:val="00D31D7A"/>
    <w:rsid w:val="00D326F7"/>
    <w:rsid w:val="00D331D7"/>
    <w:rsid w:val="00D34069"/>
    <w:rsid w:val="00D40F23"/>
    <w:rsid w:val="00D458CF"/>
    <w:rsid w:val="00D5155E"/>
    <w:rsid w:val="00D519C6"/>
    <w:rsid w:val="00D52814"/>
    <w:rsid w:val="00D52A25"/>
    <w:rsid w:val="00D55DCD"/>
    <w:rsid w:val="00D72FCF"/>
    <w:rsid w:val="00D73895"/>
    <w:rsid w:val="00D7712B"/>
    <w:rsid w:val="00D96652"/>
    <w:rsid w:val="00DA03C7"/>
    <w:rsid w:val="00DA3A26"/>
    <w:rsid w:val="00DA5D69"/>
    <w:rsid w:val="00DA6396"/>
    <w:rsid w:val="00DA7642"/>
    <w:rsid w:val="00DB1165"/>
    <w:rsid w:val="00DB1CA7"/>
    <w:rsid w:val="00DB27C3"/>
    <w:rsid w:val="00DC3BAB"/>
    <w:rsid w:val="00DC470B"/>
    <w:rsid w:val="00DC65E9"/>
    <w:rsid w:val="00DC6DF5"/>
    <w:rsid w:val="00DD28DB"/>
    <w:rsid w:val="00DD29D1"/>
    <w:rsid w:val="00DD332D"/>
    <w:rsid w:val="00E15132"/>
    <w:rsid w:val="00E2776A"/>
    <w:rsid w:val="00E27DAF"/>
    <w:rsid w:val="00E3156F"/>
    <w:rsid w:val="00E32E74"/>
    <w:rsid w:val="00E3490B"/>
    <w:rsid w:val="00E36C84"/>
    <w:rsid w:val="00E428FF"/>
    <w:rsid w:val="00E434D7"/>
    <w:rsid w:val="00E469C7"/>
    <w:rsid w:val="00E55A7D"/>
    <w:rsid w:val="00E5628C"/>
    <w:rsid w:val="00E6334C"/>
    <w:rsid w:val="00E64A5E"/>
    <w:rsid w:val="00E6577A"/>
    <w:rsid w:val="00E70A28"/>
    <w:rsid w:val="00E8062B"/>
    <w:rsid w:val="00E81D7B"/>
    <w:rsid w:val="00E86AF3"/>
    <w:rsid w:val="00E93811"/>
    <w:rsid w:val="00EA5EB9"/>
    <w:rsid w:val="00EB21C8"/>
    <w:rsid w:val="00EB4619"/>
    <w:rsid w:val="00EB5211"/>
    <w:rsid w:val="00EB643A"/>
    <w:rsid w:val="00EB65F0"/>
    <w:rsid w:val="00EC1F79"/>
    <w:rsid w:val="00EC370D"/>
    <w:rsid w:val="00EC3CDF"/>
    <w:rsid w:val="00EC78E4"/>
    <w:rsid w:val="00ED0022"/>
    <w:rsid w:val="00ED0BA0"/>
    <w:rsid w:val="00ED5910"/>
    <w:rsid w:val="00EE0164"/>
    <w:rsid w:val="00EF4FBA"/>
    <w:rsid w:val="00F0098D"/>
    <w:rsid w:val="00F0488A"/>
    <w:rsid w:val="00F07065"/>
    <w:rsid w:val="00F1604F"/>
    <w:rsid w:val="00F16D5E"/>
    <w:rsid w:val="00F20B60"/>
    <w:rsid w:val="00F3020B"/>
    <w:rsid w:val="00F3222D"/>
    <w:rsid w:val="00F36FB0"/>
    <w:rsid w:val="00F52A54"/>
    <w:rsid w:val="00F57EC2"/>
    <w:rsid w:val="00F64312"/>
    <w:rsid w:val="00F65270"/>
    <w:rsid w:val="00F702AD"/>
    <w:rsid w:val="00F70A42"/>
    <w:rsid w:val="00F71B84"/>
    <w:rsid w:val="00F76E1C"/>
    <w:rsid w:val="00F85DCF"/>
    <w:rsid w:val="00F90FA4"/>
    <w:rsid w:val="00F9319D"/>
    <w:rsid w:val="00F959E2"/>
    <w:rsid w:val="00F96F92"/>
    <w:rsid w:val="00FA0AE3"/>
    <w:rsid w:val="00FA0D14"/>
    <w:rsid w:val="00FA36B3"/>
    <w:rsid w:val="00FA7D38"/>
    <w:rsid w:val="00FC100F"/>
    <w:rsid w:val="00FC1CBC"/>
    <w:rsid w:val="00FC3F73"/>
    <w:rsid w:val="00FC6F3A"/>
    <w:rsid w:val="00FD3618"/>
    <w:rsid w:val="00FD52C9"/>
    <w:rsid w:val="00FD6E76"/>
    <w:rsid w:val="00FD72D1"/>
    <w:rsid w:val="00FE3BBB"/>
    <w:rsid w:val="00FE5C83"/>
    <w:rsid w:val="00FF6914"/>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12" type="connector" idref="#_x0000_s1173"/>
        <o:r id="V:Rule13" type="connector" idref="#_x0000_s1167"/>
        <o:r id="V:Rule14" type="connector" idref="#_x0000_s1183"/>
        <o:r id="V:Rule15" type="connector" idref="#_x0000_s1191"/>
        <o:r id="V:Rule16" type="connector" idref="#_x0000_s1180"/>
        <o:r id="V:Rule17" type="connector" idref="#_x0000_s1193"/>
        <o:r id="V:Rule18" type="connector" idref="#_x0000_s1190"/>
        <o:r id="V:Rule19" type="connector" idref="#_x0000_s1182"/>
        <o:r id="V:Rule20" type="connector" idref="#_x0000_s1181"/>
        <o:r id="V:Rule21" type="connector" idref="#_x0000_s1192"/>
        <o:r id="V:Rule22"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41"/>
    <w:pPr>
      <w:spacing w:before="0" w:after="0"/>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DD29D1"/>
    <w:pPr>
      <w:keepNext/>
      <w:keepLines/>
      <w:spacing w:before="120" w:after="12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F9319D"/>
    <w:pPr>
      <w:keepNext/>
      <w:keepLines/>
      <w:spacing w:before="200"/>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0867C3"/>
    <w:pPr>
      <w:keepNext/>
      <w:keepLines/>
      <w:spacing w:before="120" w:after="12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F41"/>
    <w:pPr>
      <w:tabs>
        <w:tab w:val="center" w:pos="4153"/>
        <w:tab w:val="right" w:pos="8306"/>
      </w:tabs>
    </w:pPr>
  </w:style>
  <w:style w:type="character" w:customStyle="1" w:styleId="HeaderChar">
    <w:name w:val="Header Char"/>
    <w:basedOn w:val="DefaultParagraphFont"/>
    <w:link w:val="Header"/>
    <w:uiPriority w:val="99"/>
    <w:rsid w:val="004A2F41"/>
    <w:rPr>
      <w:rFonts w:ascii="Arial" w:eastAsia="Times New Roman" w:hAnsi="Arial" w:cs="Times New Roman"/>
      <w:sz w:val="24"/>
      <w:szCs w:val="20"/>
      <w:lang w:eastAsia="en-GB"/>
    </w:rPr>
  </w:style>
  <w:style w:type="paragraph" w:styleId="Footer">
    <w:name w:val="footer"/>
    <w:basedOn w:val="Normal"/>
    <w:link w:val="FooterChar"/>
    <w:uiPriority w:val="99"/>
    <w:rsid w:val="004A2F41"/>
    <w:pPr>
      <w:tabs>
        <w:tab w:val="center" w:pos="4153"/>
        <w:tab w:val="right" w:pos="8306"/>
      </w:tabs>
    </w:pPr>
  </w:style>
  <w:style w:type="character" w:customStyle="1" w:styleId="FooterChar">
    <w:name w:val="Footer Char"/>
    <w:basedOn w:val="DefaultParagraphFont"/>
    <w:link w:val="Footer"/>
    <w:uiPriority w:val="99"/>
    <w:rsid w:val="004A2F41"/>
    <w:rPr>
      <w:rFonts w:ascii="Arial" w:eastAsia="Times New Roman" w:hAnsi="Arial" w:cs="Times New Roman"/>
      <w:sz w:val="24"/>
      <w:szCs w:val="20"/>
      <w:lang w:eastAsia="en-GB"/>
    </w:rPr>
  </w:style>
  <w:style w:type="character" w:styleId="Hyperlink">
    <w:name w:val="Hyperlink"/>
    <w:basedOn w:val="DefaultParagraphFont"/>
    <w:uiPriority w:val="99"/>
    <w:rsid w:val="004A2F41"/>
    <w:rPr>
      <w:color w:val="0000FF"/>
      <w:u w:val="single"/>
    </w:rPr>
  </w:style>
  <w:style w:type="character" w:styleId="PageNumber">
    <w:name w:val="page number"/>
    <w:basedOn w:val="DefaultParagraphFont"/>
    <w:rsid w:val="004A2F41"/>
    <w:rPr>
      <w:rFonts w:ascii="Arial" w:hAnsi="Arial"/>
      <w:sz w:val="24"/>
    </w:rPr>
  </w:style>
  <w:style w:type="table" w:styleId="TableGrid">
    <w:name w:val="Table Grid"/>
    <w:basedOn w:val="TableNormal"/>
    <w:uiPriority w:val="59"/>
    <w:rsid w:val="004A2F41"/>
    <w:pPr>
      <w:spacing w:before="0" w:after="0"/>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A2F41"/>
    <w:pPr>
      <w:ind w:left="720"/>
      <w:contextualSpacing/>
    </w:pPr>
  </w:style>
  <w:style w:type="paragraph" w:styleId="NormalWeb">
    <w:name w:val="Normal (Web)"/>
    <w:basedOn w:val="Normal"/>
    <w:uiPriority w:val="99"/>
    <w:unhideWhenUsed/>
    <w:rsid w:val="004A2F41"/>
    <w:pPr>
      <w:spacing w:after="150"/>
    </w:pPr>
    <w:rPr>
      <w:rFonts w:ascii="Times New Roman" w:hAnsi="Times New Roman"/>
      <w:szCs w:val="24"/>
    </w:rPr>
  </w:style>
  <w:style w:type="paragraph" w:styleId="FootnoteText">
    <w:name w:val="footnote text"/>
    <w:basedOn w:val="Normal"/>
    <w:link w:val="FootnoteTextChar"/>
    <w:uiPriority w:val="99"/>
    <w:unhideWhenUsed/>
    <w:rsid w:val="004A2F41"/>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4A2F41"/>
    <w:rPr>
      <w:sz w:val="20"/>
      <w:szCs w:val="20"/>
    </w:rPr>
  </w:style>
  <w:style w:type="character" w:styleId="FootnoteReference">
    <w:name w:val="footnote reference"/>
    <w:basedOn w:val="DefaultParagraphFont"/>
    <w:uiPriority w:val="99"/>
    <w:unhideWhenUsed/>
    <w:rsid w:val="004A2F41"/>
    <w:rPr>
      <w:vertAlign w:val="superscript"/>
    </w:rPr>
  </w:style>
  <w:style w:type="paragraph" w:customStyle="1" w:styleId="Default">
    <w:name w:val="Default"/>
    <w:rsid w:val="004A2F41"/>
    <w:pPr>
      <w:autoSpaceDE w:val="0"/>
      <w:autoSpaceDN w:val="0"/>
      <w:adjustRightInd w:val="0"/>
      <w:spacing w:before="0" w:after="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A2F41"/>
    <w:rPr>
      <w:rFonts w:ascii="Arial" w:eastAsia="Times New Roman" w:hAnsi="Arial" w:cs="Times New Roman"/>
      <w:sz w:val="24"/>
      <w:szCs w:val="20"/>
      <w:lang w:eastAsia="en-GB"/>
    </w:rPr>
  </w:style>
  <w:style w:type="character" w:styleId="HTMLAcronym">
    <w:name w:val="HTML Acronym"/>
    <w:basedOn w:val="DefaultParagraphFont"/>
    <w:uiPriority w:val="99"/>
    <w:semiHidden/>
    <w:unhideWhenUsed/>
    <w:rsid w:val="00BD0398"/>
  </w:style>
  <w:style w:type="paragraph" w:styleId="BalloonText">
    <w:name w:val="Balloon Text"/>
    <w:basedOn w:val="Normal"/>
    <w:link w:val="BalloonTextChar"/>
    <w:uiPriority w:val="99"/>
    <w:semiHidden/>
    <w:unhideWhenUsed/>
    <w:rsid w:val="008213AC"/>
    <w:rPr>
      <w:rFonts w:ascii="Tahoma" w:hAnsi="Tahoma" w:cs="Tahoma"/>
      <w:sz w:val="16"/>
      <w:szCs w:val="16"/>
    </w:rPr>
  </w:style>
  <w:style w:type="character" w:customStyle="1" w:styleId="BalloonTextChar">
    <w:name w:val="Balloon Text Char"/>
    <w:basedOn w:val="DefaultParagraphFont"/>
    <w:link w:val="BalloonText"/>
    <w:uiPriority w:val="99"/>
    <w:semiHidden/>
    <w:rsid w:val="008213AC"/>
    <w:rPr>
      <w:rFonts w:ascii="Tahoma" w:eastAsia="Times New Roman" w:hAnsi="Tahoma" w:cs="Tahoma"/>
      <w:sz w:val="16"/>
      <w:szCs w:val="16"/>
      <w:lang w:eastAsia="en-GB"/>
    </w:rPr>
  </w:style>
  <w:style w:type="paragraph" w:customStyle="1" w:styleId="Pa0">
    <w:name w:val="Pa0"/>
    <w:basedOn w:val="Normal"/>
    <w:next w:val="Normal"/>
    <w:uiPriority w:val="99"/>
    <w:rsid w:val="00443D38"/>
    <w:pPr>
      <w:autoSpaceDE w:val="0"/>
      <w:autoSpaceDN w:val="0"/>
      <w:adjustRightInd w:val="0"/>
      <w:spacing w:line="281" w:lineRule="atLeast"/>
    </w:pPr>
    <w:rPr>
      <w:rFonts w:ascii="Stone Sans ITC Std SemiBold" w:eastAsia="Calibri" w:hAnsi="Stone Sans ITC Std SemiBold"/>
      <w:szCs w:val="24"/>
      <w:lang w:eastAsia="en-US"/>
    </w:rPr>
  </w:style>
  <w:style w:type="character" w:customStyle="1" w:styleId="Heading1Char">
    <w:name w:val="Heading 1 Char"/>
    <w:basedOn w:val="DefaultParagraphFont"/>
    <w:link w:val="Heading1"/>
    <w:uiPriority w:val="9"/>
    <w:rsid w:val="00DD29D1"/>
    <w:rPr>
      <w:rFonts w:ascii="Arial" w:eastAsiaTheme="majorEastAsia" w:hAnsi="Arial" w:cstheme="majorBidi"/>
      <w:b/>
      <w:bCs/>
      <w:color w:val="000000" w:themeColor="text1"/>
      <w:sz w:val="24"/>
      <w:szCs w:val="28"/>
      <w:lang w:eastAsia="en-GB"/>
    </w:rPr>
  </w:style>
  <w:style w:type="character" w:customStyle="1" w:styleId="Heading2Char">
    <w:name w:val="Heading 2 Char"/>
    <w:basedOn w:val="DefaultParagraphFont"/>
    <w:link w:val="Heading2"/>
    <w:uiPriority w:val="9"/>
    <w:rsid w:val="00F9319D"/>
    <w:rPr>
      <w:rFonts w:ascii="Arial" w:eastAsiaTheme="majorEastAsia" w:hAnsi="Arial" w:cstheme="majorBidi"/>
      <w:bCs/>
      <w:color w:val="000000" w:themeColor="text1"/>
      <w:sz w:val="24"/>
      <w:szCs w:val="26"/>
      <w:u w:val="single"/>
      <w:lang w:eastAsia="en-GB"/>
    </w:rPr>
  </w:style>
  <w:style w:type="character" w:customStyle="1" w:styleId="Heading3Char">
    <w:name w:val="Heading 3 Char"/>
    <w:basedOn w:val="DefaultParagraphFont"/>
    <w:link w:val="Heading3"/>
    <w:uiPriority w:val="9"/>
    <w:rsid w:val="000867C3"/>
    <w:rPr>
      <w:rFonts w:ascii="Arial" w:eastAsiaTheme="majorEastAsia" w:hAnsi="Arial" w:cstheme="majorBidi"/>
      <w:bCs/>
      <w:i/>
      <w:color w:val="000000" w:themeColor="text1"/>
      <w:sz w:val="24"/>
      <w:szCs w:val="20"/>
      <w:lang w:eastAsia="en-GB"/>
    </w:rPr>
  </w:style>
  <w:style w:type="character" w:styleId="FollowedHyperlink">
    <w:name w:val="FollowedHyperlink"/>
    <w:basedOn w:val="DefaultParagraphFont"/>
    <w:uiPriority w:val="99"/>
    <w:semiHidden/>
    <w:unhideWhenUsed/>
    <w:rsid w:val="00CB46D1"/>
    <w:rPr>
      <w:color w:val="800080" w:themeColor="followedHyperlink"/>
      <w:u w:val="single"/>
    </w:rPr>
  </w:style>
  <w:style w:type="character" w:customStyle="1" w:styleId="A5">
    <w:name w:val="A5"/>
    <w:uiPriority w:val="99"/>
    <w:rsid w:val="00A81183"/>
    <w:rPr>
      <w:rFonts w:cs="Frutiger 45 Light"/>
      <w:color w:val="000000"/>
      <w:sz w:val="22"/>
      <w:szCs w:val="22"/>
    </w:rPr>
  </w:style>
  <w:style w:type="character" w:customStyle="1" w:styleId="size-m">
    <w:name w:val="size-m"/>
    <w:basedOn w:val="DefaultParagraphFont"/>
    <w:rsid w:val="008D0C05"/>
    <w:rPr>
      <w:sz w:val="13"/>
      <w:szCs w:val="13"/>
    </w:rPr>
  </w:style>
  <w:style w:type="character" w:customStyle="1" w:styleId="size-xl">
    <w:name w:val="size-xl"/>
    <w:basedOn w:val="DefaultParagraphFont"/>
    <w:rsid w:val="008D0C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41"/>
    <w:pPr>
      <w:spacing w:before="0" w:after="0"/>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DD29D1"/>
    <w:pPr>
      <w:keepNext/>
      <w:keepLines/>
      <w:spacing w:before="120" w:after="12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F9319D"/>
    <w:pPr>
      <w:keepNext/>
      <w:keepLines/>
      <w:spacing w:before="200"/>
      <w:outlineLvl w:val="1"/>
    </w:pPr>
    <w:rPr>
      <w:rFonts w:eastAsiaTheme="majorEastAsia" w:cstheme="majorBidi"/>
      <w:bCs/>
      <w:color w:val="000000" w:themeColor="text1"/>
      <w:szCs w:val="26"/>
      <w:u w:val="single"/>
    </w:rPr>
  </w:style>
  <w:style w:type="paragraph" w:styleId="Heading3">
    <w:name w:val="heading 3"/>
    <w:basedOn w:val="Normal"/>
    <w:next w:val="Normal"/>
    <w:link w:val="Heading3Char"/>
    <w:uiPriority w:val="9"/>
    <w:unhideWhenUsed/>
    <w:qFormat/>
    <w:rsid w:val="000867C3"/>
    <w:pPr>
      <w:keepNext/>
      <w:keepLines/>
      <w:spacing w:before="120" w:after="12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2F41"/>
    <w:pPr>
      <w:tabs>
        <w:tab w:val="center" w:pos="4153"/>
        <w:tab w:val="right" w:pos="8306"/>
      </w:tabs>
    </w:pPr>
  </w:style>
  <w:style w:type="character" w:customStyle="1" w:styleId="HeaderChar">
    <w:name w:val="Header Char"/>
    <w:basedOn w:val="DefaultParagraphFont"/>
    <w:link w:val="Header"/>
    <w:uiPriority w:val="99"/>
    <w:rsid w:val="004A2F41"/>
    <w:rPr>
      <w:rFonts w:ascii="Arial" w:eastAsia="Times New Roman" w:hAnsi="Arial" w:cs="Times New Roman"/>
      <w:sz w:val="24"/>
      <w:szCs w:val="20"/>
      <w:lang w:eastAsia="en-GB"/>
    </w:rPr>
  </w:style>
  <w:style w:type="paragraph" w:styleId="Footer">
    <w:name w:val="footer"/>
    <w:basedOn w:val="Normal"/>
    <w:link w:val="FooterChar"/>
    <w:uiPriority w:val="99"/>
    <w:rsid w:val="004A2F41"/>
    <w:pPr>
      <w:tabs>
        <w:tab w:val="center" w:pos="4153"/>
        <w:tab w:val="right" w:pos="8306"/>
      </w:tabs>
    </w:pPr>
  </w:style>
  <w:style w:type="character" w:customStyle="1" w:styleId="FooterChar">
    <w:name w:val="Footer Char"/>
    <w:basedOn w:val="DefaultParagraphFont"/>
    <w:link w:val="Footer"/>
    <w:uiPriority w:val="99"/>
    <w:rsid w:val="004A2F41"/>
    <w:rPr>
      <w:rFonts w:ascii="Arial" w:eastAsia="Times New Roman" w:hAnsi="Arial" w:cs="Times New Roman"/>
      <w:sz w:val="24"/>
      <w:szCs w:val="20"/>
      <w:lang w:eastAsia="en-GB"/>
    </w:rPr>
  </w:style>
  <w:style w:type="character" w:styleId="Hyperlink">
    <w:name w:val="Hyperlink"/>
    <w:basedOn w:val="DefaultParagraphFont"/>
    <w:uiPriority w:val="99"/>
    <w:rsid w:val="004A2F41"/>
    <w:rPr>
      <w:color w:val="0000FF"/>
      <w:u w:val="single"/>
    </w:rPr>
  </w:style>
  <w:style w:type="character" w:styleId="PageNumber">
    <w:name w:val="page number"/>
    <w:basedOn w:val="DefaultParagraphFont"/>
    <w:rsid w:val="004A2F41"/>
    <w:rPr>
      <w:rFonts w:ascii="Arial" w:hAnsi="Arial"/>
      <w:sz w:val="24"/>
    </w:rPr>
  </w:style>
  <w:style w:type="table" w:styleId="TableGrid">
    <w:name w:val="Table Grid"/>
    <w:basedOn w:val="TableNormal"/>
    <w:uiPriority w:val="59"/>
    <w:rsid w:val="004A2F41"/>
    <w:pPr>
      <w:spacing w:before="0" w:after="0"/>
    </w:pPr>
    <w:rPr>
      <w:rFonts w:ascii="Times New Roman" w:eastAsia="Times New Roman" w:hAnsi="Times New Roman"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A2F41"/>
    <w:pPr>
      <w:ind w:left="720"/>
      <w:contextualSpacing/>
    </w:pPr>
  </w:style>
  <w:style w:type="paragraph" w:styleId="NormalWeb">
    <w:name w:val="Normal (Web)"/>
    <w:basedOn w:val="Normal"/>
    <w:uiPriority w:val="99"/>
    <w:unhideWhenUsed/>
    <w:rsid w:val="004A2F41"/>
    <w:pPr>
      <w:spacing w:after="150"/>
    </w:pPr>
    <w:rPr>
      <w:rFonts w:ascii="Times New Roman" w:hAnsi="Times New Roman"/>
      <w:szCs w:val="24"/>
    </w:rPr>
  </w:style>
  <w:style w:type="paragraph" w:styleId="FootnoteText">
    <w:name w:val="footnote text"/>
    <w:basedOn w:val="Normal"/>
    <w:link w:val="FootnoteTextChar"/>
    <w:uiPriority w:val="99"/>
    <w:unhideWhenUsed/>
    <w:rsid w:val="004A2F41"/>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4A2F41"/>
    <w:rPr>
      <w:sz w:val="20"/>
      <w:szCs w:val="20"/>
    </w:rPr>
  </w:style>
  <w:style w:type="character" w:styleId="FootnoteReference">
    <w:name w:val="footnote reference"/>
    <w:basedOn w:val="DefaultParagraphFont"/>
    <w:uiPriority w:val="99"/>
    <w:unhideWhenUsed/>
    <w:rsid w:val="004A2F41"/>
    <w:rPr>
      <w:vertAlign w:val="superscript"/>
    </w:rPr>
  </w:style>
  <w:style w:type="paragraph" w:customStyle="1" w:styleId="Default">
    <w:name w:val="Default"/>
    <w:rsid w:val="004A2F41"/>
    <w:pPr>
      <w:autoSpaceDE w:val="0"/>
      <w:autoSpaceDN w:val="0"/>
      <w:adjustRightInd w:val="0"/>
      <w:spacing w:before="0" w:after="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A2F41"/>
    <w:rPr>
      <w:rFonts w:ascii="Arial" w:eastAsia="Times New Roman" w:hAnsi="Arial" w:cs="Times New Roman"/>
      <w:sz w:val="24"/>
      <w:szCs w:val="20"/>
      <w:lang w:eastAsia="en-GB"/>
    </w:rPr>
  </w:style>
  <w:style w:type="character" w:styleId="HTMLAcronym">
    <w:name w:val="HTML Acronym"/>
    <w:basedOn w:val="DefaultParagraphFont"/>
    <w:uiPriority w:val="99"/>
    <w:semiHidden/>
    <w:unhideWhenUsed/>
    <w:rsid w:val="00BD0398"/>
  </w:style>
  <w:style w:type="paragraph" w:styleId="BalloonText">
    <w:name w:val="Balloon Text"/>
    <w:basedOn w:val="Normal"/>
    <w:link w:val="BalloonTextChar"/>
    <w:uiPriority w:val="99"/>
    <w:semiHidden/>
    <w:unhideWhenUsed/>
    <w:rsid w:val="008213AC"/>
    <w:rPr>
      <w:rFonts w:ascii="Tahoma" w:hAnsi="Tahoma" w:cs="Tahoma"/>
      <w:sz w:val="16"/>
      <w:szCs w:val="16"/>
    </w:rPr>
  </w:style>
  <w:style w:type="character" w:customStyle="1" w:styleId="BalloonTextChar">
    <w:name w:val="Balloon Text Char"/>
    <w:basedOn w:val="DefaultParagraphFont"/>
    <w:link w:val="BalloonText"/>
    <w:uiPriority w:val="99"/>
    <w:semiHidden/>
    <w:rsid w:val="008213AC"/>
    <w:rPr>
      <w:rFonts w:ascii="Tahoma" w:eastAsia="Times New Roman" w:hAnsi="Tahoma" w:cs="Tahoma"/>
      <w:sz w:val="16"/>
      <w:szCs w:val="16"/>
      <w:lang w:eastAsia="en-GB"/>
    </w:rPr>
  </w:style>
  <w:style w:type="paragraph" w:customStyle="1" w:styleId="Pa0">
    <w:name w:val="Pa0"/>
    <w:basedOn w:val="Normal"/>
    <w:next w:val="Normal"/>
    <w:uiPriority w:val="99"/>
    <w:rsid w:val="00443D38"/>
    <w:pPr>
      <w:autoSpaceDE w:val="0"/>
      <w:autoSpaceDN w:val="0"/>
      <w:adjustRightInd w:val="0"/>
      <w:spacing w:line="281" w:lineRule="atLeast"/>
    </w:pPr>
    <w:rPr>
      <w:rFonts w:ascii="Stone Sans ITC Std SemiBold" w:eastAsia="Calibri" w:hAnsi="Stone Sans ITC Std SemiBold"/>
      <w:szCs w:val="24"/>
      <w:lang w:eastAsia="en-US"/>
    </w:rPr>
  </w:style>
  <w:style w:type="character" w:customStyle="1" w:styleId="Heading1Char">
    <w:name w:val="Heading 1 Char"/>
    <w:basedOn w:val="DefaultParagraphFont"/>
    <w:link w:val="Heading1"/>
    <w:uiPriority w:val="9"/>
    <w:rsid w:val="00DD29D1"/>
    <w:rPr>
      <w:rFonts w:ascii="Arial" w:eastAsiaTheme="majorEastAsia" w:hAnsi="Arial" w:cstheme="majorBidi"/>
      <w:b/>
      <w:bCs/>
      <w:color w:val="000000" w:themeColor="text1"/>
      <w:sz w:val="24"/>
      <w:szCs w:val="28"/>
      <w:lang w:eastAsia="en-GB"/>
    </w:rPr>
  </w:style>
  <w:style w:type="character" w:customStyle="1" w:styleId="Heading2Char">
    <w:name w:val="Heading 2 Char"/>
    <w:basedOn w:val="DefaultParagraphFont"/>
    <w:link w:val="Heading2"/>
    <w:uiPriority w:val="9"/>
    <w:rsid w:val="00F9319D"/>
    <w:rPr>
      <w:rFonts w:ascii="Arial" w:eastAsiaTheme="majorEastAsia" w:hAnsi="Arial" w:cstheme="majorBidi"/>
      <w:bCs/>
      <w:color w:val="000000" w:themeColor="text1"/>
      <w:sz w:val="24"/>
      <w:szCs w:val="26"/>
      <w:u w:val="single"/>
      <w:lang w:eastAsia="en-GB"/>
    </w:rPr>
  </w:style>
  <w:style w:type="character" w:customStyle="1" w:styleId="Heading3Char">
    <w:name w:val="Heading 3 Char"/>
    <w:basedOn w:val="DefaultParagraphFont"/>
    <w:link w:val="Heading3"/>
    <w:uiPriority w:val="9"/>
    <w:rsid w:val="000867C3"/>
    <w:rPr>
      <w:rFonts w:ascii="Arial" w:eastAsiaTheme="majorEastAsia" w:hAnsi="Arial" w:cstheme="majorBidi"/>
      <w:bCs/>
      <w:i/>
      <w:color w:val="000000" w:themeColor="text1"/>
      <w:sz w:val="24"/>
      <w:szCs w:val="20"/>
      <w:lang w:eastAsia="en-GB"/>
    </w:rPr>
  </w:style>
  <w:style w:type="character" w:styleId="FollowedHyperlink">
    <w:name w:val="FollowedHyperlink"/>
    <w:basedOn w:val="DefaultParagraphFont"/>
    <w:uiPriority w:val="99"/>
    <w:semiHidden/>
    <w:unhideWhenUsed/>
    <w:rsid w:val="00CB46D1"/>
    <w:rPr>
      <w:color w:val="800080" w:themeColor="followedHyperlink"/>
      <w:u w:val="single"/>
    </w:rPr>
  </w:style>
  <w:style w:type="character" w:customStyle="1" w:styleId="A5">
    <w:name w:val="A5"/>
    <w:uiPriority w:val="99"/>
    <w:rsid w:val="00A81183"/>
    <w:rPr>
      <w:rFonts w:cs="Frutiger 45 Light"/>
      <w:color w:val="000000"/>
      <w:sz w:val="22"/>
      <w:szCs w:val="22"/>
    </w:rPr>
  </w:style>
  <w:style w:type="character" w:customStyle="1" w:styleId="size-m">
    <w:name w:val="size-m"/>
    <w:basedOn w:val="DefaultParagraphFont"/>
    <w:rsid w:val="008D0C05"/>
    <w:rPr>
      <w:sz w:val="13"/>
      <w:szCs w:val="13"/>
    </w:rPr>
  </w:style>
  <w:style w:type="character" w:customStyle="1" w:styleId="size-xl">
    <w:name w:val="size-xl"/>
    <w:basedOn w:val="DefaultParagraphFont"/>
    <w:rsid w:val="008D0C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7338">
      <w:bodyDiv w:val="1"/>
      <w:marLeft w:val="0"/>
      <w:marRight w:val="0"/>
      <w:marTop w:val="0"/>
      <w:marBottom w:val="0"/>
      <w:divBdr>
        <w:top w:val="none" w:sz="0" w:space="0" w:color="auto"/>
        <w:left w:val="none" w:sz="0" w:space="0" w:color="auto"/>
        <w:bottom w:val="none" w:sz="0" w:space="0" w:color="auto"/>
        <w:right w:val="none" w:sz="0" w:space="0" w:color="auto"/>
      </w:divBdr>
    </w:div>
    <w:div w:id="1051003891">
      <w:bodyDiv w:val="1"/>
      <w:marLeft w:val="0"/>
      <w:marRight w:val="0"/>
      <w:marTop w:val="0"/>
      <w:marBottom w:val="0"/>
      <w:divBdr>
        <w:top w:val="none" w:sz="0" w:space="0" w:color="auto"/>
        <w:left w:val="none" w:sz="0" w:space="0" w:color="auto"/>
        <w:bottom w:val="none" w:sz="0" w:space="0" w:color="auto"/>
        <w:right w:val="none" w:sz="0" w:space="0" w:color="auto"/>
      </w:divBdr>
    </w:div>
    <w:div w:id="106869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cot/Resource/0044/00445863.pdf" TargetMode="External"/><Relationship Id="rId18" Type="http://schemas.openxmlformats.org/officeDocument/2006/relationships/hyperlink" Target="http://www.gov.scot/Resource/0047/00473561.pdf" TargetMode="External"/><Relationship Id="rId26" Type="http://schemas.openxmlformats.org/officeDocument/2006/relationships/hyperlink" Target="http://www.cpag.org.uk/sites/default/files/CPAG-Scot-factsheet-EWS-welfare-reform(May17).pdf" TargetMode="External"/><Relationship Id="rId39" Type="http://schemas.openxmlformats.org/officeDocument/2006/relationships/hyperlink" Target="http://www.parliament.scot/parliamentarybusiness/Bills/103404.aspx" TargetMode="External"/><Relationship Id="rId21" Type="http://schemas.openxmlformats.org/officeDocument/2006/relationships/hyperlink" Target="https://www.ifs.org.uk/uploads/publications/comms/R114.pdf" TargetMode="External"/><Relationship Id="rId34" Type="http://schemas.openxmlformats.org/officeDocument/2006/relationships/hyperlink" Target="http://www.gov.scot/Topics/Statistics/Browse/Social-Welfare/dhp/31Mar2017" TargetMode="External"/><Relationship Id="rId42" Type="http://schemas.openxmlformats.org/officeDocument/2006/relationships/header" Target="header1.xml"/><Relationship Id="rId47" Type="http://schemas.openxmlformats.org/officeDocument/2006/relationships/footer" Target="footer2.xml"/><Relationship Id="rId50" Type="http://schemas.openxmlformats.org/officeDocument/2006/relationships/hyperlink" Target="mailto:informationandadvicehub@south-ayrshire.gov.uk" TargetMode="External"/><Relationship Id="rId55" Type="http://schemas.openxmlformats.org/officeDocument/2006/relationships/hyperlink" Target="mailto:informationandadvicehub@south-ayrshire.gov.uk" TargetMode="External"/><Relationship Id="rId63" Type="http://schemas.openxmlformats.org/officeDocument/2006/relationships/hyperlink" Target="mailto:info@citrusenergy.co.u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v.scot/Resource/0051/00515392.pdf" TargetMode="External"/><Relationship Id="rId20" Type="http://schemas.openxmlformats.org/officeDocument/2006/relationships/hyperlink" Target="https://www.ifs.org.uk/uploads/publications/comms/R127.pdf" TargetMode="External"/><Relationship Id="rId29" Type="http://schemas.openxmlformats.org/officeDocument/2006/relationships/hyperlink" Target="http://www4.shu.ac.uk/research/cresr/ourexpertise/local-impact-welfare-reform-scotland" TargetMode="External"/><Relationship Id="rId41" Type="http://schemas.openxmlformats.org/officeDocument/2006/relationships/hyperlink" Target="http://whatworksscotland.ac.uk/publications/tackling-child-poverty-actions-to-prevent-and-mitigate-child-poverty-at-the-local-level/" TargetMode="External"/><Relationship Id="rId54" Type="http://schemas.openxmlformats.org/officeDocument/2006/relationships/hyperlink" Target="https://eamoney.co.uk/how-we-can-help.php%20" TargetMode="External"/><Relationship Id="rId62" Type="http://schemas.openxmlformats.org/officeDocument/2006/relationships/hyperlink" Target="mailto:informationandadvicehub@south-ayr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rfec-ayrshire.co.uk/" TargetMode="External"/><Relationship Id="rId24" Type="http://schemas.openxmlformats.org/officeDocument/2006/relationships/hyperlink" Target="http://www.sciencedirect.com/science/journal/18762859" TargetMode="External"/><Relationship Id="rId32" Type="http://schemas.openxmlformats.org/officeDocument/2006/relationships/hyperlink" Target="http://www.cas.org.uk/publications/learning-testing-times" TargetMode="External"/><Relationship Id="rId37" Type="http://schemas.openxmlformats.org/officeDocument/2006/relationships/hyperlink" Target="http://www.healthscotland.scot/publications/health-inequalities-policy-review" TargetMode="External"/><Relationship Id="rId40" Type="http://schemas.openxmlformats.org/officeDocument/2006/relationships/hyperlink" Target="https://www.jrf.org.uk/sites/default/files/jrf/files-research/scotland-without-poverty-web_0.pdf" TargetMode="External"/><Relationship Id="rId45" Type="http://schemas.openxmlformats.org/officeDocument/2006/relationships/hyperlink" Target="http://www.healthscotland.scot/population-groups/children/adverse-childhood-experiences" TargetMode="External"/><Relationship Id="rId53" Type="http://schemas.openxmlformats.org/officeDocument/2006/relationships/hyperlink" Target="http://northayrshire.betteroff.org.uk/referral" TargetMode="External"/><Relationship Id="rId58" Type="http://schemas.openxmlformats.org/officeDocument/2006/relationships/header" Target="header3.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jrf.org.uk/sites/default/files/jrf/we_can_solve_poverty_in_the_uk.pdf" TargetMode="External"/><Relationship Id="rId23" Type="http://schemas.openxmlformats.org/officeDocument/2006/relationships/hyperlink" Target="http://www.gov.scot/Resource/0048/00486755.pdf" TargetMode="External"/><Relationship Id="rId28" Type="http://schemas.openxmlformats.org/officeDocument/2006/relationships/hyperlink" Target="http://www.gov.scot/Publications/2017/06/6808/1" TargetMode="External"/><Relationship Id="rId36" Type="http://schemas.openxmlformats.org/officeDocument/2006/relationships/hyperlink" Target="http://www.gov.scot/Topics/People/fairerscotland/scottishwelfarefund" TargetMode="External"/><Relationship Id="rId49" Type="http://schemas.openxmlformats.org/officeDocument/2006/relationships/hyperlink" Target="https://eamoney.co.uk/how-we-can-help.php%20" TargetMode="External"/><Relationship Id="rId57" Type="http://schemas.openxmlformats.org/officeDocument/2006/relationships/hyperlink" Target="mailto:info@citrusenergy.co.uk" TargetMode="External"/><Relationship Id="rId61" Type="http://schemas.openxmlformats.org/officeDocument/2006/relationships/hyperlink" Target="http://northayrshire.betteroff.org.uk/referral" TargetMode="External"/><Relationship Id="rId10" Type="http://schemas.openxmlformats.org/officeDocument/2006/relationships/oleObject" Target="embeddings/oleObject1.bin"/><Relationship Id="rId19" Type="http://schemas.openxmlformats.org/officeDocument/2006/relationships/hyperlink" Target="http://www.endchildpoverty.org.uk/poverty-in-your-area-2016/" TargetMode="External"/><Relationship Id="rId31" Type="http://schemas.openxmlformats.org/officeDocument/2006/relationships/hyperlink" Target="http://policyinpractice.co.uk/policy-in-practice-gives-evidence-to-scottish-parliament-on-two-child-limit-for-tax-credits/" TargetMode="External"/><Relationship Id="rId44" Type="http://schemas.openxmlformats.org/officeDocument/2006/relationships/chart" Target="charts/chart1.xml"/><Relationship Id="rId52" Type="http://schemas.openxmlformats.org/officeDocument/2006/relationships/hyperlink" Target="mailto:info@citrusenergy.co.uk" TargetMode="External"/><Relationship Id="rId60" Type="http://schemas.openxmlformats.org/officeDocument/2006/relationships/hyperlink" Target="https://eamoney.co.uk/how-we-can-help.php"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cpch.ac.uk/state-of-child-health/report-in-a-glance" TargetMode="External"/><Relationship Id="rId22" Type="http://schemas.openxmlformats.org/officeDocument/2006/relationships/hyperlink" Target="http://www.resolutionfoundation.org/publications/a-poverty-of-information-assessing-the-governments-new-child-poverty-focus-and-future-trends/" TargetMode="External"/><Relationship Id="rId27" Type="http://schemas.openxmlformats.org/officeDocument/2006/relationships/hyperlink" Target="http://www.gov.scot/Publications/2017/09/6666" TargetMode="External"/><Relationship Id="rId30" Type="http://schemas.openxmlformats.org/officeDocument/2006/relationships/hyperlink" Target="https://www.cas.org.uk/publications/impact-reducing-benefit-cap" TargetMode="External"/><Relationship Id="rId35" Type="http://schemas.openxmlformats.org/officeDocument/2006/relationships/hyperlink" Target="http://www.parliament.scot/S5_Social_Security/Inquiries/073._Children_in_Scotland.pdf" TargetMode="External"/><Relationship Id="rId43" Type="http://schemas.openxmlformats.org/officeDocument/2006/relationships/footer" Target="footer1.xml"/><Relationship Id="rId48" Type="http://schemas.openxmlformats.org/officeDocument/2006/relationships/hyperlink" Target="http://northayrshire.betteroff.org.uk/referral" TargetMode="External"/><Relationship Id="rId56" Type="http://schemas.openxmlformats.org/officeDocument/2006/relationships/hyperlink" Target="http://www.energyagency.org.uk/contact.php" TargetMode="External"/><Relationship Id="rId64" Type="http://schemas.openxmlformats.org/officeDocument/2006/relationships/hyperlink" Target="http://www.energyagency.org.uk/contact.php" TargetMode="External"/><Relationship Id="rId8" Type="http://schemas.openxmlformats.org/officeDocument/2006/relationships/endnotes" Target="endnotes.xml"/><Relationship Id="rId51" Type="http://schemas.openxmlformats.org/officeDocument/2006/relationships/hyperlink" Target="http://www.energyagency.org.uk/contact.php" TargetMode="External"/><Relationship Id="rId3" Type="http://schemas.openxmlformats.org/officeDocument/2006/relationships/styles" Target="styles.xml"/><Relationship Id="rId12" Type="http://schemas.openxmlformats.org/officeDocument/2006/relationships/hyperlink" Target="https://www.nrscotland.gov.uk/statistics-and-data/statistics/statistics-by-theme/life-expectancy/life-expectancy-in-scottish-areas/life-expectancy-in-scottish-council-areas-split-by-deprivation/2011-15" TargetMode="External"/><Relationship Id="rId17" Type="http://schemas.openxmlformats.org/officeDocument/2006/relationships/hyperlink" Target="http://www.gov.scot/Publications/2014/03/5304" TargetMode="External"/><Relationship Id="rId25" Type="http://schemas.openxmlformats.org/officeDocument/2006/relationships/hyperlink" Target="http://www.sciencedirect.com/science/journal/18762859/16/3/supp/S" TargetMode="External"/><Relationship Id="rId33" Type="http://schemas.openxmlformats.org/officeDocument/2006/relationships/hyperlink" Target="http://www.parliament.uk/documents/commons-committees/work-and-pensions/Written_Evidence/East-Lothian-Council-response-and-update-on-welfare-reform-and-Universal-Credit-December-2016-February-2017_Redacted.pdf" TargetMode="External"/><Relationship Id="rId38" Type="http://schemas.openxmlformats.org/officeDocument/2006/relationships/hyperlink" Target="https://beta.gov.scot/publications/fairer-scotland-action-plan/pages/8/" TargetMode="External"/><Relationship Id="rId46" Type="http://schemas.openxmlformats.org/officeDocument/2006/relationships/header" Target="header2.xml"/><Relationship Id="rId59"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learning.healthscotland.com/enrol/index.php?id=52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oswellstore\RMcDevitt\NHS%20A&amp;A\Child%20Health\CH%20JSNA%20Early%20Years\A%20Three%20Priority%20JSNA\Poverty\redone%20LA%20and%20Ward%20figure%20Nov%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bar"/>
        <c:grouping val="clustered"/>
        <c:varyColors val="0"/>
        <c:ser>
          <c:idx val="0"/>
          <c:order val="0"/>
          <c:tx>
            <c:strRef>
              <c:f>Sheet1!$H$10</c:f>
              <c:strCache>
                <c:ptCount val="1"/>
                <c:pt idx="0">
                  <c:v>Child Poverty (AHC)</c:v>
                </c:pt>
              </c:strCache>
            </c:strRef>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Pt>
            <c:idx val="4"/>
            <c:invertIfNegative val="0"/>
            <c:bubble3D val="0"/>
            <c:spPr>
              <a:solidFill>
                <a:srgbClr val="00B050"/>
              </a:solidFill>
            </c:spPr>
          </c:dPt>
          <c:dPt>
            <c:idx val="5"/>
            <c:invertIfNegative val="0"/>
            <c:bubble3D val="0"/>
            <c:spPr>
              <a:solidFill>
                <a:srgbClr val="00B050"/>
              </a:solidFill>
            </c:spPr>
          </c:dPt>
          <c:dPt>
            <c:idx val="6"/>
            <c:invertIfNegative val="0"/>
            <c:bubble3D val="0"/>
            <c:spPr>
              <a:solidFill>
                <a:srgbClr val="00B050"/>
              </a:solidFill>
            </c:spPr>
          </c:dPt>
          <c:dPt>
            <c:idx val="7"/>
            <c:invertIfNegative val="0"/>
            <c:bubble3D val="0"/>
            <c:spPr>
              <a:solidFill>
                <a:srgbClr val="00B050"/>
              </a:solidFill>
            </c:spPr>
          </c:dPt>
          <c:dPt>
            <c:idx val="8"/>
            <c:invertIfNegative val="0"/>
            <c:bubble3D val="0"/>
            <c:spPr>
              <a:solidFill>
                <a:srgbClr val="0000FF"/>
              </a:solidFill>
            </c:spPr>
          </c:dPt>
          <c:dPt>
            <c:idx val="9"/>
            <c:invertIfNegative val="0"/>
            <c:bubble3D val="0"/>
            <c:spPr>
              <a:solidFill>
                <a:srgbClr val="0000FF"/>
              </a:solidFill>
            </c:spPr>
          </c:dPt>
          <c:dPt>
            <c:idx val="10"/>
            <c:invertIfNegative val="0"/>
            <c:bubble3D val="0"/>
            <c:spPr>
              <a:solidFill>
                <a:srgbClr val="0000FF"/>
              </a:solidFill>
            </c:spPr>
          </c:dPt>
          <c:dPt>
            <c:idx val="11"/>
            <c:invertIfNegative val="0"/>
            <c:bubble3D val="0"/>
            <c:spPr>
              <a:solidFill>
                <a:srgbClr val="0000FF"/>
              </a:solidFill>
            </c:spPr>
          </c:dPt>
          <c:dPt>
            <c:idx val="12"/>
            <c:invertIfNegative val="0"/>
            <c:bubble3D val="0"/>
            <c:spPr>
              <a:solidFill>
                <a:srgbClr val="0000FF"/>
              </a:solidFill>
            </c:spPr>
          </c:dPt>
          <c:dPt>
            <c:idx val="13"/>
            <c:invertIfNegative val="0"/>
            <c:bubble3D val="0"/>
            <c:spPr>
              <a:solidFill>
                <a:srgbClr val="0000FF"/>
              </a:solidFill>
            </c:spPr>
          </c:dPt>
          <c:dPt>
            <c:idx val="14"/>
            <c:invertIfNegative val="0"/>
            <c:bubble3D val="0"/>
            <c:spPr>
              <a:solidFill>
                <a:srgbClr val="0000FF"/>
              </a:solidFill>
            </c:spPr>
          </c:dPt>
          <c:dPt>
            <c:idx val="15"/>
            <c:invertIfNegative val="0"/>
            <c:bubble3D val="0"/>
            <c:spPr>
              <a:solidFill>
                <a:srgbClr val="0000FF"/>
              </a:solidFill>
            </c:spPr>
          </c:dPt>
          <c:dPt>
            <c:idx val="16"/>
            <c:invertIfNegative val="0"/>
            <c:bubble3D val="0"/>
            <c:spPr>
              <a:solidFill>
                <a:srgbClr val="FF00FF"/>
              </a:solidFill>
            </c:spPr>
          </c:dPt>
          <c:dPt>
            <c:idx val="17"/>
            <c:invertIfNegative val="0"/>
            <c:bubble3D val="0"/>
            <c:spPr>
              <a:solidFill>
                <a:srgbClr val="FF00FF"/>
              </a:solidFill>
            </c:spPr>
          </c:dPt>
          <c:dPt>
            <c:idx val="18"/>
            <c:invertIfNegative val="0"/>
            <c:bubble3D val="0"/>
            <c:spPr>
              <a:solidFill>
                <a:srgbClr val="FF00FF"/>
              </a:solidFill>
            </c:spPr>
          </c:dPt>
          <c:dPt>
            <c:idx val="19"/>
            <c:invertIfNegative val="0"/>
            <c:bubble3D val="0"/>
            <c:spPr>
              <a:solidFill>
                <a:srgbClr val="FF00FF"/>
              </a:solidFill>
            </c:spPr>
          </c:dPt>
          <c:dPt>
            <c:idx val="20"/>
            <c:invertIfNegative val="0"/>
            <c:bubble3D val="0"/>
            <c:spPr>
              <a:solidFill>
                <a:srgbClr val="FF00FF"/>
              </a:solidFill>
            </c:spPr>
          </c:dPt>
          <c:dPt>
            <c:idx val="21"/>
            <c:invertIfNegative val="0"/>
            <c:bubble3D val="0"/>
            <c:spPr>
              <a:solidFill>
                <a:srgbClr val="FF00FF"/>
              </a:solidFill>
            </c:spPr>
          </c:dPt>
          <c:dPt>
            <c:idx val="22"/>
            <c:invertIfNegative val="0"/>
            <c:bubble3D val="0"/>
            <c:spPr>
              <a:solidFill>
                <a:srgbClr val="FF00FF"/>
              </a:solidFill>
            </c:spPr>
          </c:dPt>
          <c:dPt>
            <c:idx val="23"/>
            <c:invertIfNegative val="0"/>
            <c:bubble3D val="0"/>
            <c:spPr>
              <a:solidFill>
                <a:srgbClr val="FF00FF"/>
              </a:solidFill>
            </c:spPr>
          </c:dPt>
          <c:dPt>
            <c:idx val="24"/>
            <c:invertIfNegative val="0"/>
            <c:bubble3D val="0"/>
            <c:spPr>
              <a:solidFill>
                <a:srgbClr val="FF00FF"/>
              </a:solidFill>
            </c:spPr>
          </c:dPt>
          <c:dLbls>
            <c:dLbl>
              <c:idx val="0"/>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dLbl>
              <c:idx val="15"/>
              <c:showLegendKey val="0"/>
              <c:showVal val="1"/>
              <c:showCatName val="0"/>
              <c:showSerName val="0"/>
              <c:showPercent val="0"/>
              <c:showBubbleSize val="0"/>
            </c:dLbl>
            <c:dLbl>
              <c:idx val="16"/>
              <c:showLegendKey val="0"/>
              <c:showVal val="1"/>
              <c:showCatName val="0"/>
              <c:showSerName val="0"/>
              <c:showPercent val="0"/>
              <c:showBubbleSize val="0"/>
            </c:dLbl>
            <c:dLbl>
              <c:idx val="24"/>
              <c:showLegendKey val="0"/>
              <c:showVal val="1"/>
              <c:showCatName val="0"/>
              <c:showSerName val="0"/>
              <c:showPercent val="0"/>
              <c:showBubbleSize val="0"/>
            </c:dLbl>
            <c:showLegendKey val="0"/>
            <c:showVal val="0"/>
            <c:showCatName val="0"/>
            <c:showSerName val="0"/>
            <c:showPercent val="0"/>
            <c:showBubbleSize val="0"/>
          </c:dLbls>
          <c:cat>
            <c:strRef>
              <c:f>Sheet1!$G$11:$G$35</c:f>
              <c:strCache>
                <c:ptCount val="25"/>
                <c:pt idx="0">
                  <c:v>Prestwick</c:v>
                </c:pt>
                <c:pt idx="1">
                  <c:v>Troon</c:v>
                </c:pt>
                <c:pt idx="2">
                  <c:v>Ayr West</c:v>
                </c:pt>
                <c:pt idx="3">
                  <c:v>Maybole, North Carrick and Coylton</c:v>
                </c:pt>
                <c:pt idx="4">
                  <c:v>Kyle</c:v>
                </c:pt>
                <c:pt idx="5">
                  <c:v>Ayr East</c:v>
                </c:pt>
                <c:pt idx="6">
                  <c:v>Girvan and South Carrick</c:v>
                </c:pt>
                <c:pt idx="7">
                  <c:v>Ayr North</c:v>
                </c:pt>
                <c:pt idx="8">
                  <c:v>North Coast and Cumbraes</c:v>
                </c:pt>
                <c:pt idx="9">
                  <c:v>Kilbirnie and Beith</c:v>
                </c:pt>
                <c:pt idx="10">
                  <c:v>Ardrossan and Arran</c:v>
                </c:pt>
                <c:pt idx="11">
                  <c:v>Dalry and West Kilbride</c:v>
                </c:pt>
                <c:pt idx="12">
                  <c:v>Irvine East</c:v>
                </c:pt>
                <c:pt idx="13">
                  <c:v>Kilwinning</c:v>
                </c:pt>
                <c:pt idx="14">
                  <c:v>Irvine West</c:v>
                </c:pt>
                <c:pt idx="15">
                  <c:v>Saltcoats and Stevenston</c:v>
                </c:pt>
                <c:pt idx="16">
                  <c:v>Kilmarnock West and Crosshouse</c:v>
                </c:pt>
                <c:pt idx="17">
                  <c:v>Annick</c:v>
                </c:pt>
                <c:pt idx="18">
                  <c:v>Irvine Valley</c:v>
                </c:pt>
                <c:pt idx="19">
                  <c:v>Kilmarnock North</c:v>
                </c:pt>
                <c:pt idx="20">
                  <c:v>Cumnock and New Cumnock</c:v>
                </c:pt>
                <c:pt idx="21">
                  <c:v>Kilmarnock East and Hurlford</c:v>
                </c:pt>
                <c:pt idx="22">
                  <c:v>Ballochmyle</c:v>
                </c:pt>
                <c:pt idx="23">
                  <c:v>Doon Valley</c:v>
                </c:pt>
                <c:pt idx="24">
                  <c:v>Kilmarnock South</c:v>
                </c:pt>
              </c:strCache>
            </c:strRef>
          </c:cat>
          <c:val>
            <c:numRef>
              <c:f>Sheet1!$H$11:$H$35</c:f>
              <c:numCache>
                <c:formatCode>0.00%</c:formatCode>
                <c:ptCount val="25"/>
                <c:pt idx="0">
                  <c:v>0.17735292488074711</c:v>
                </c:pt>
                <c:pt idx="1">
                  <c:v>0.18472013872270227</c:v>
                </c:pt>
                <c:pt idx="2">
                  <c:v>0.20187111308425668</c:v>
                </c:pt>
                <c:pt idx="3">
                  <c:v>0.22767696671755702</c:v>
                </c:pt>
                <c:pt idx="4">
                  <c:v>0.24436466404941634</c:v>
                </c:pt>
                <c:pt idx="5">
                  <c:v>0.24962393536424429</c:v>
                </c:pt>
                <c:pt idx="6">
                  <c:v>0.35328677238868467</c:v>
                </c:pt>
                <c:pt idx="7">
                  <c:v>0.38132188428070246</c:v>
                </c:pt>
                <c:pt idx="8">
                  <c:v>0.23919526057242244</c:v>
                </c:pt>
                <c:pt idx="9">
                  <c:v>0.26249850263183344</c:v>
                </c:pt>
                <c:pt idx="10">
                  <c:v>0.26249863496722897</c:v>
                </c:pt>
                <c:pt idx="11">
                  <c:v>0.26582313223133275</c:v>
                </c:pt>
                <c:pt idx="12">
                  <c:v>0.29570249823085853</c:v>
                </c:pt>
                <c:pt idx="13">
                  <c:v>0.32002798034106139</c:v>
                </c:pt>
                <c:pt idx="14">
                  <c:v>0.35902952340586075</c:v>
                </c:pt>
                <c:pt idx="15">
                  <c:v>0.35963168153276881</c:v>
                </c:pt>
                <c:pt idx="16">
                  <c:v>0.15591802677591457</c:v>
                </c:pt>
                <c:pt idx="17">
                  <c:v>0.21768429876649245</c:v>
                </c:pt>
                <c:pt idx="18">
                  <c:v>0.21964535974164284</c:v>
                </c:pt>
                <c:pt idx="19">
                  <c:v>0.26536637508797806</c:v>
                </c:pt>
                <c:pt idx="20">
                  <c:v>0.28761584258279044</c:v>
                </c:pt>
                <c:pt idx="21">
                  <c:v>0.29891369003147683</c:v>
                </c:pt>
                <c:pt idx="22">
                  <c:v>0.30803450205014232</c:v>
                </c:pt>
                <c:pt idx="23">
                  <c:v>0.37643366996745109</c:v>
                </c:pt>
                <c:pt idx="24">
                  <c:v>0.38048702772126725</c:v>
                </c:pt>
              </c:numCache>
            </c:numRef>
          </c:val>
        </c:ser>
        <c:dLbls>
          <c:showLegendKey val="0"/>
          <c:showVal val="0"/>
          <c:showCatName val="0"/>
          <c:showSerName val="0"/>
          <c:showPercent val="0"/>
          <c:showBubbleSize val="0"/>
        </c:dLbls>
        <c:gapWidth val="150"/>
        <c:axId val="25703168"/>
        <c:axId val="25704704"/>
      </c:barChart>
      <c:catAx>
        <c:axId val="25703168"/>
        <c:scaling>
          <c:orientation val="minMax"/>
        </c:scaling>
        <c:delete val="0"/>
        <c:axPos val="l"/>
        <c:majorTickMark val="out"/>
        <c:minorTickMark val="none"/>
        <c:tickLblPos val="nextTo"/>
        <c:crossAx val="25704704"/>
        <c:crosses val="autoZero"/>
        <c:auto val="1"/>
        <c:lblAlgn val="ctr"/>
        <c:lblOffset val="100"/>
        <c:noMultiLvlLbl val="0"/>
      </c:catAx>
      <c:valAx>
        <c:axId val="25704704"/>
        <c:scaling>
          <c:orientation val="minMax"/>
        </c:scaling>
        <c:delete val="0"/>
        <c:axPos val="b"/>
        <c:majorGridlines/>
        <c:numFmt formatCode="0%" sourceLinked="0"/>
        <c:majorTickMark val="out"/>
        <c:minorTickMark val="none"/>
        <c:tickLblPos val="nextTo"/>
        <c:crossAx val="25703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EAC2-7C2A-45AD-88EC-75FA9DD9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7882</Words>
  <Characters>44934</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NHS A&amp;A;</Company>
  <LinksUpToDate>false</LinksUpToDate>
  <CharactersWithSpaces>52711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rmcdevitt</dc:creator>
  <cp:lastModifiedBy>KENNEDYM3</cp:lastModifiedBy>
  <cp:revision>2</cp:revision>
  <cp:lastPrinted>2017-11-17T10:45:00Z</cp:lastPrinted>
  <dcterms:created xsi:type="dcterms:W3CDTF">2017-12-05T13:03:00Z</dcterms:created>
  <dcterms:modified xsi:type="dcterms:W3CDTF">2017-12-05T13:03:00Z</dcterms:modified>
</cp:coreProperties>
</file>